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24" w:rsidRDefault="00996942">
      <w:pPr>
        <w:pStyle w:val="Teksttreci30"/>
        <w:shd w:val="clear" w:color="auto" w:fill="auto"/>
        <w:spacing w:after="337"/>
        <w:ind w:left="60"/>
      </w:pPr>
      <w:bookmarkStart w:id="0" w:name="_GoBack"/>
      <w:bookmarkEnd w:id="0"/>
      <w:r>
        <w:t>ROZPORZĄDZENIE</w:t>
      </w:r>
      <w:r>
        <w:br/>
        <w:t>MINISTRA INFRASTRUKTURY</w:t>
      </w:r>
      <w:r>
        <w:rPr>
          <w:vertAlign w:val="superscript"/>
        </w:rPr>
        <w:t>1</w:t>
      </w:r>
      <w:r>
        <w:t>'</w:t>
      </w:r>
    </w:p>
    <w:p w:rsidR="00A66C24" w:rsidRDefault="00996942">
      <w:pPr>
        <w:pStyle w:val="Teksttreci20"/>
        <w:shd w:val="clear" w:color="auto" w:fill="auto"/>
        <w:spacing w:before="0" w:after="294" w:line="260" w:lineRule="exact"/>
        <w:ind w:left="60" w:firstLine="0"/>
      </w:pPr>
      <w:r>
        <w:t>z dnia 7 marca 2008 r.</w:t>
      </w:r>
    </w:p>
    <w:p w:rsidR="00A66C24" w:rsidRDefault="00996942">
      <w:pPr>
        <w:pStyle w:val="Teksttreci40"/>
        <w:shd w:val="clear" w:color="auto" w:fill="auto"/>
        <w:spacing w:before="0" w:after="0" w:line="260" w:lineRule="exact"/>
        <w:ind w:left="60"/>
      </w:pPr>
      <w:r>
        <w:t>w sprawie wymagań, jakie muszą spełniać cmentarze, groby i inne miejsca</w:t>
      </w:r>
    </w:p>
    <w:p w:rsidR="00A66C24" w:rsidRDefault="00996942">
      <w:pPr>
        <w:pStyle w:val="Teksttreci40"/>
        <w:shd w:val="clear" w:color="auto" w:fill="auto"/>
        <w:spacing w:before="0" w:after="554" w:line="260" w:lineRule="exact"/>
        <w:ind w:left="60"/>
      </w:pPr>
      <w:r>
        <w:t>pochówku zwłok i szczątków</w:t>
      </w:r>
    </w:p>
    <w:p w:rsidR="00A66C24" w:rsidRDefault="00996942">
      <w:pPr>
        <w:pStyle w:val="Teksttreci20"/>
        <w:shd w:val="clear" w:color="auto" w:fill="auto"/>
        <w:spacing w:before="0" w:after="340" w:line="310" w:lineRule="exact"/>
        <w:ind w:firstLine="740"/>
        <w:jc w:val="both"/>
      </w:pPr>
      <w:r>
        <w:t xml:space="preserve">Na podstawie art. 20 ust. 1 ustawy z dnia 31 stycznia 1959 r. o cmentarzach i chowaniu </w:t>
      </w:r>
      <w:r>
        <w:t>zmarłych (Dz. U. z 2000 r. Nr 23, poz. 295, z późn. zm.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) zarządza się, co następuje:</w:t>
      </w:r>
    </w:p>
    <w:p w:rsidR="00A66C24" w:rsidRDefault="00996942">
      <w:pPr>
        <w:pStyle w:val="Nagwek420"/>
        <w:keepNext/>
        <w:keepLines/>
        <w:shd w:val="clear" w:color="auto" w:fill="auto"/>
        <w:spacing w:before="0" w:after="0" w:line="260" w:lineRule="exact"/>
        <w:ind w:left="60"/>
      </w:pPr>
      <w:bookmarkStart w:id="1" w:name="bookmark0"/>
      <w:r>
        <w:t>§1</w:t>
      </w:r>
      <w:bookmarkEnd w:id="1"/>
    </w:p>
    <w:p w:rsidR="00A66C24" w:rsidRDefault="00996942">
      <w:pPr>
        <w:pStyle w:val="Teksttreci20"/>
        <w:shd w:val="clear" w:color="auto" w:fill="auto"/>
        <w:spacing w:before="0" w:after="0" w:line="313" w:lineRule="exact"/>
        <w:ind w:firstLine="0"/>
        <w:jc w:val="left"/>
      </w:pPr>
      <w:r>
        <w:t>Rozporządzenie określa:</w:t>
      </w:r>
    </w:p>
    <w:p w:rsidR="00A66C24" w:rsidRDefault="00996942">
      <w:pPr>
        <w:pStyle w:val="Teksttreci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313" w:lineRule="exact"/>
        <w:ind w:left="740" w:hanging="340"/>
        <w:jc w:val="both"/>
      </w:pPr>
      <w:r>
        <w:t>wymagania, jakie muszą spełniać cmentarze i usytuowanie terenu cmentarza;</w:t>
      </w:r>
    </w:p>
    <w:p w:rsidR="00A66C24" w:rsidRDefault="00996942">
      <w:pPr>
        <w:pStyle w:val="Teksttreci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313" w:lineRule="exact"/>
        <w:ind w:left="740" w:hanging="340"/>
        <w:jc w:val="both"/>
      </w:pPr>
      <w:r>
        <w:t>sposób ustalania powierzchni cmentarza;</w:t>
      </w:r>
    </w:p>
    <w:p w:rsidR="00A66C24" w:rsidRDefault="00996942">
      <w:pPr>
        <w:pStyle w:val="Teksttreci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313" w:lineRule="exact"/>
        <w:ind w:left="740" w:hanging="340"/>
        <w:jc w:val="both"/>
      </w:pPr>
      <w:r>
        <w:t xml:space="preserve">rodzaj powierzchni </w:t>
      </w:r>
      <w:r>
        <w:t>grzebalnych i wymagania, jakim musi odpowiadać ich zagospodarowanie;</w:t>
      </w:r>
    </w:p>
    <w:p w:rsidR="00A66C24" w:rsidRDefault="00996942">
      <w:pPr>
        <w:pStyle w:val="Teksttreci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303" w:line="313" w:lineRule="exact"/>
        <w:ind w:left="740" w:hanging="340"/>
        <w:jc w:val="both"/>
      </w:pPr>
      <w:r>
        <w:t>wymagania, jakim muszą odpowiadać groby oraz inne miejsca pochówku zwłok i szczątków.</w:t>
      </w:r>
    </w:p>
    <w:p w:rsidR="00A66C24" w:rsidRDefault="00996942">
      <w:pPr>
        <w:pStyle w:val="Nagwek430"/>
        <w:keepNext/>
        <w:keepLines/>
        <w:shd w:val="clear" w:color="auto" w:fill="auto"/>
        <w:spacing w:before="0"/>
        <w:ind w:left="60"/>
      </w:pPr>
      <w:bookmarkStart w:id="2" w:name="bookmark1"/>
      <w:r>
        <w:t>§2</w:t>
      </w:r>
      <w:bookmarkEnd w:id="2"/>
    </w:p>
    <w:p w:rsidR="00A66C24" w:rsidRDefault="00996942">
      <w:pPr>
        <w:pStyle w:val="Teksttreci20"/>
        <w:shd w:val="clear" w:color="auto" w:fill="auto"/>
        <w:spacing w:before="0" w:after="0" w:line="310" w:lineRule="exact"/>
        <w:ind w:firstLine="0"/>
        <w:jc w:val="left"/>
      </w:pPr>
      <w:r>
        <w:t>Ilekroć w rozporządzeniu jest mowa o:</w:t>
      </w:r>
    </w:p>
    <w:p w:rsidR="00A66C24" w:rsidRDefault="00996942">
      <w:pPr>
        <w:pStyle w:val="Teksttreci20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310" w:lineRule="exact"/>
        <w:ind w:left="740" w:hanging="340"/>
        <w:jc w:val="both"/>
      </w:pPr>
      <w:r>
        <w:t>grobie ziemnym - należy przez to rozumieć dół w ziemi, do kt</w:t>
      </w:r>
      <w:r>
        <w:t>órego składa się trumnę ze zwłokami lub urnę i zasypuje ziemią;</w:t>
      </w:r>
    </w:p>
    <w:p w:rsidR="00A66C24" w:rsidRDefault="00996942">
      <w:pPr>
        <w:pStyle w:val="Teksttreci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310" w:lineRule="exact"/>
        <w:ind w:left="740" w:hanging="340"/>
        <w:jc w:val="both"/>
      </w:pPr>
      <w:r>
        <w:t>grobie murowanym - należy przez to rozumieć dół, w którym boki są murowane do poziomu gruntu, do którego składa się trumnę ze zwłokami lub urnę;</w:t>
      </w:r>
    </w:p>
    <w:p w:rsidR="00A66C24" w:rsidRDefault="00996942">
      <w:pPr>
        <w:pStyle w:val="Teksttreci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310" w:lineRule="exact"/>
        <w:ind w:left="740" w:hanging="340"/>
        <w:jc w:val="both"/>
      </w:pPr>
      <w:r>
        <w:t xml:space="preserve">grobie rodzinnym - należy przez to rozumieć </w:t>
      </w:r>
      <w:r>
        <w:t>grób przeznaczony do składania dwóch lub więcej trumien ze zwłokami lub urn;</w:t>
      </w:r>
    </w:p>
    <w:p w:rsidR="00A66C24" w:rsidRDefault="00996942">
      <w:pPr>
        <w:pStyle w:val="Teksttreci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310" w:lineRule="exact"/>
        <w:ind w:left="740" w:hanging="340"/>
        <w:jc w:val="both"/>
      </w:pPr>
      <w:r>
        <w:t>katakumbach - należy przez to rozumieć pomieszczenie z niszami w ścianie, przeznaczone do pochówku zwłok;</w:t>
      </w:r>
    </w:p>
    <w:p w:rsidR="00A66C24" w:rsidRDefault="00996942">
      <w:pPr>
        <w:pStyle w:val="Teksttreci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310" w:lineRule="exact"/>
        <w:ind w:left="740" w:hanging="340"/>
        <w:jc w:val="both"/>
      </w:pPr>
      <w:r>
        <w:t>kolumbarium - należy przez to rozumieć budowlę z niszami przeznaczonymi d</w:t>
      </w:r>
      <w:r>
        <w:t>o składania urn.</w:t>
      </w:r>
    </w:p>
    <w:p w:rsidR="00A66C24" w:rsidRDefault="00996942">
      <w:pPr>
        <w:pStyle w:val="Teksttreci20"/>
        <w:shd w:val="clear" w:color="auto" w:fill="auto"/>
        <w:spacing w:before="0" w:after="329" w:line="260" w:lineRule="exact"/>
        <w:ind w:firstLine="0"/>
        <w:jc w:val="both"/>
      </w:pPr>
      <w:r>
        <w:t>Cmentarze projektuje się i utrzymuje jako tereny o założeniu parkowym.</w:t>
      </w:r>
    </w:p>
    <w:p w:rsidR="00A66C24" w:rsidRDefault="00996942">
      <w:pPr>
        <w:pStyle w:val="Teksttreci50"/>
        <w:shd w:val="clear" w:color="auto" w:fill="auto"/>
        <w:spacing w:before="0"/>
      </w:pPr>
      <w:r>
        <w:t>§4</w:t>
      </w:r>
    </w:p>
    <w:p w:rsidR="00A66C24" w:rsidRDefault="00996942">
      <w:pPr>
        <w:pStyle w:val="Teksttreci20"/>
        <w:shd w:val="clear" w:color="auto" w:fill="auto"/>
        <w:spacing w:before="0" w:after="300" w:line="310" w:lineRule="exact"/>
        <w:ind w:firstLine="0"/>
        <w:jc w:val="both"/>
      </w:pPr>
      <w:r>
        <w:t xml:space="preserve">Usytuowanie terenu cmentarza powinno wykluczać możliwość wywierania szkodliwego wpływu na otoczenie, w szczególności powinno spełniać wymagania, </w:t>
      </w:r>
      <w:r>
        <w:lastRenderedPageBreak/>
        <w:t>wskazane w przepisac</w:t>
      </w:r>
      <w:r>
        <w:t>h określających, jakie tereny pod względem sanitarnym są odpowiednie na cmentarze.</w:t>
      </w:r>
    </w:p>
    <w:p w:rsidR="00A66C24" w:rsidRDefault="00996942">
      <w:pPr>
        <w:pStyle w:val="Teksttreci50"/>
        <w:shd w:val="clear" w:color="auto" w:fill="auto"/>
        <w:spacing w:before="0"/>
      </w:pPr>
      <w:r>
        <w:t>§5</w:t>
      </w:r>
    </w:p>
    <w:p w:rsidR="00A66C24" w:rsidRDefault="00996942">
      <w:pPr>
        <w:pStyle w:val="Teksttreci20"/>
        <w:shd w:val="clear" w:color="auto" w:fill="auto"/>
        <w:spacing w:before="0" w:after="300" w:line="310" w:lineRule="exact"/>
        <w:ind w:firstLine="0"/>
        <w:jc w:val="both"/>
      </w:pPr>
      <w:r>
        <w:t>Ogrodzenie terenu cmentarza powinno być wykonane z trwałego materiału. Wysokość ogrodzenia nie powinna być niższa niż 1,5 m.</w:t>
      </w:r>
    </w:p>
    <w:p w:rsidR="00A66C24" w:rsidRDefault="00996942">
      <w:pPr>
        <w:pStyle w:val="Nagwek440"/>
        <w:keepNext/>
        <w:keepLines/>
        <w:shd w:val="clear" w:color="auto" w:fill="auto"/>
        <w:spacing w:before="0"/>
      </w:pPr>
      <w:bookmarkStart w:id="3" w:name="bookmark2"/>
      <w:r>
        <w:t>§6</w:t>
      </w:r>
      <w:bookmarkEnd w:id="3"/>
    </w:p>
    <w:p w:rsidR="00A66C24" w:rsidRDefault="00996942">
      <w:pPr>
        <w:pStyle w:val="Teksttreci20"/>
        <w:shd w:val="clear" w:color="auto" w:fill="auto"/>
        <w:spacing w:before="0" w:after="0" w:line="310" w:lineRule="exact"/>
        <w:ind w:firstLine="0"/>
        <w:jc w:val="both"/>
      </w:pPr>
      <w:r>
        <w:t>Powierzchnię grzebalną stanowią miejsca pr</w:t>
      </w:r>
      <w:r>
        <w:t>zeznaczone:</w:t>
      </w:r>
    </w:p>
    <w:p w:rsidR="00A66C24" w:rsidRDefault="00996942">
      <w:pPr>
        <w:pStyle w:val="Teksttreci20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 w:line="310" w:lineRule="exact"/>
        <w:ind w:left="420" w:firstLine="0"/>
        <w:jc w:val="both"/>
      </w:pPr>
      <w:r>
        <w:t>na groby ziemne i murowane;</w:t>
      </w:r>
    </w:p>
    <w:p w:rsidR="00A66C24" w:rsidRDefault="00996942">
      <w:pPr>
        <w:pStyle w:val="Teksttreci20"/>
        <w:numPr>
          <w:ilvl w:val="0"/>
          <w:numId w:val="3"/>
        </w:numPr>
        <w:shd w:val="clear" w:color="auto" w:fill="auto"/>
        <w:tabs>
          <w:tab w:val="left" w:pos="825"/>
        </w:tabs>
        <w:spacing w:before="0" w:after="300" w:line="310" w:lineRule="exact"/>
        <w:ind w:left="420" w:firstLine="0"/>
        <w:jc w:val="both"/>
      </w:pPr>
      <w:r>
        <w:t>do składania zwłok i szczątków w katakumbach i kolumbariach.</w:t>
      </w:r>
    </w:p>
    <w:p w:rsidR="00A66C24" w:rsidRDefault="00996942">
      <w:pPr>
        <w:pStyle w:val="Nagwek40"/>
        <w:keepNext/>
        <w:keepLines/>
        <w:shd w:val="clear" w:color="auto" w:fill="auto"/>
        <w:spacing w:before="0"/>
      </w:pPr>
      <w:bookmarkStart w:id="4" w:name="bookmark3"/>
      <w:r>
        <w:t>§7</w:t>
      </w:r>
      <w:bookmarkEnd w:id="4"/>
    </w:p>
    <w:p w:rsidR="00A66C24" w:rsidRDefault="00996942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 w:line="310" w:lineRule="exact"/>
        <w:ind w:left="420"/>
        <w:jc w:val="left"/>
      </w:pPr>
      <w:r>
        <w:t>Przy obliczaniu powierzchni cmentarza należy uwzględnić powierzchnię grzebalną oraz:</w:t>
      </w:r>
    </w:p>
    <w:p w:rsidR="00A66C24" w:rsidRDefault="00996942">
      <w:pPr>
        <w:pStyle w:val="Teksttreci20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 w:line="310" w:lineRule="exact"/>
        <w:ind w:left="760" w:hanging="340"/>
        <w:jc w:val="left"/>
      </w:pPr>
      <w:r>
        <w:t xml:space="preserve">powierzchnię zieleni o charakterze izolacyjnym i dekoracyjnym, w </w:t>
      </w:r>
      <w:r>
        <w:t>szczególności trawniki, żywopłoty, krzewy i drzewa;</w:t>
      </w:r>
    </w:p>
    <w:p w:rsidR="00A66C24" w:rsidRDefault="00996942">
      <w:pPr>
        <w:pStyle w:val="Teksttreci20"/>
        <w:numPr>
          <w:ilvl w:val="0"/>
          <w:numId w:val="5"/>
        </w:numPr>
        <w:shd w:val="clear" w:color="auto" w:fill="auto"/>
        <w:tabs>
          <w:tab w:val="left" w:pos="825"/>
        </w:tabs>
        <w:spacing w:before="0" w:after="0" w:line="310" w:lineRule="exact"/>
        <w:ind w:left="420" w:firstLine="0"/>
        <w:jc w:val="both"/>
      </w:pPr>
      <w:r>
        <w:t>drogi i ciągi piesze lub pieszo-jezdne;</w:t>
      </w:r>
    </w:p>
    <w:p w:rsidR="00A66C24" w:rsidRDefault="00996942">
      <w:pPr>
        <w:pStyle w:val="Teksttreci20"/>
        <w:numPr>
          <w:ilvl w:val="0"/>
          <w:numId w:val="5"/>
        </w:numPr>
        <w:shd w:val="clear" w:color="auto" w:fill="auto"/>
        <w:tabs>
          <w:tab w:val="left" w:pos="825"/>
        </w:tabs>
        <w:spacing w:before="0" w:after="0" w:line="310" w:lineRule="exact"/>
        <w:ind w:left="760" w:hanging="340"/>
        <w:jc w:val="left"/>
      </w:pPr>
      <w:r>
        <w:t>place i miejsca postojowe, jeżeli nie zostały zapewnione poza terenem cmentarza;</w:t>
      </w:r>
    </w:p>
    <w:p w:rsidR="00A66C24" w:rsidRDefault="00996942">
      <w:pPr>
        <w:pStyle w:val="Teksttreci20"/>
        <w:numPr>
          <w:ilvl w:val="0"/>
          <w:numId w:val="5"/>
        </w:numPr>
        <w:shd w:val="clear" w:color="auto" w:fill="auto"/>
        <w:tabs>
          <w:tab w:val="left" w:pos="829"/>
        </w:tabs>
        <w:spacing w:before="0" w:after="0" w:line="310" w:lineRule="exact"/>
        <w:ind w:left="760" w:hanging="340"/>
        <w:jc w:val="left"/>
      </w:pPr>
      <w:r>
        <w:t>miejsca przeznaczone na gromadzenie odpadów, umożliwiające ich selektywną zbiórkę;</w:t>
      </w:r>
    </w:p>
    <w:p w:rsidR="00A66C24" w:rsidRDefault="00996942">
      <w:pPr>
        <w:pStyle w:val="Teksttreci20"/>
        <w:numPr>
          <w:ilvl w:val="0"/>
          <w:numId w:val="5"/>
        </w:numPr>
        <w:shd w:val="clear" w:color="auto" w:fill="auto"/>
        <w:tabs>
          <w:tab w:val="left" w:pos="829"/>
        </w:tabs>
        <w:spacing w:before="0" w:after="0" w:line="310" w:lineRule="exact"/>
        <w:ind w:left="420" w:firstLine="0"/>
        <w:jc w:val="both"/>
      </w:pPr>
      <w:r>
        <w:t>punkty czerpalne wody;</w:t>
      </w:r>
    </w:p>
    <w:p w:rsidR="00A66C24" w:rsidRDefault="00996942">
      <w:pPr>
        <w:pStyle w:val="Teksttreci20"/>
        <w:numPr>
          <w:ilvl w:val="0"/>
          <w:numId w:val="5"/>
        </w:numPr>
        <w:shd w:val="clear" w:color="auto" w:fill="auto"/>
        <w:tabs>
          <w:tab w:val="left" w:pos="829"/>
        </w:tabs>
        <w:spacing w:before="0" w:after="0" w:line="310" w:lineRule="exact"/>
        <w:ind w:left="760" w:hanging="340"/>
        <w:jc w:val="left"/>
      </w:pPr>
      <w:r>
        <w:t>teren niezbędny pod kostnicę lub dom przedpogrzebowy, którego wielkość i funkcje są uzależnione od potrzeb lokalnych;</w:t>
      </w:r>
    </w:p>
    <w:p w:rsidR="00A66C24" w:rsidRDefault="00996942">
      <w:pPr>
        <w:pStyle w:val="Teksttreci20"/>
        <w:numPr>
          <w:ilvl w:val="0"/>
          <w:numId w:val="5"/>
        </w:numPr>
        <w:shd w:val="clear" w:color="auto" w:fill="auto"/>
        <w:tabs>
          <w:tab w:val="left" w:pos="829"/>
        </w:tabs>
        <w:spacing w:before="0" w:after="0" w:line="310" w:lineRule="exact"/>
        <w:ind w:left="760" w:hanging="340"/>
        <w:jc w:val="left"/>
      </w:pPr>
      <w:r>
        <w:t>ogólnodostępne ustępy, jeżeli nie zostały zapewnione poza terenem cmentarza, w jego bliskim sąsiedztwie.</w:t>
      </w:r>
    </w:p>
    <w:p w:rsidR="00A66C24" w:rsidRDefault="00996942">
      <w:pPr>
        <w:pStyle w:val="Teksttreci20"/>
        <w:numPr>
          <w:ilvl w:val="0"/>
          <w:numId w:val="4"/>
        </w:numPr>
        <w:shd w:val="clear" w:color="auto" w:fill="auto"/>
        <w:tabs>
          <w:tab w:val="left" w:pos="369"/>
        </w:tabs>
        <w:spacing w:before="0" w:after="0" w:line="310" w:lineRule="exact"/>
        <w:ind w:left="420"/>
        <w:jc w:val="left"/>
      </w:pPr>
      <w:r>
        <w:t>W uzasadni</w:t>
      </w:r>
      <w:r>
        <w:t>onych lokalnymi potrzebami przypadkach, obliczając powierzchnię cmentarza, należy uwzględnić również:</w:t>
      </w:r>
    </w:p>
    <w:p w:rsidR="00A66C24" w:rsidRDefault="00996942">
      <w:pPr>
        <w:pStyle w:val="Teksttreci20"/>
        <w:numPr>
          <w:ilvl w:val="0"/>
          <w:numId w:val="6"/>
        </w:numPr>
        <w:shd w:val="clear" w:color="auto" w:fill="auto"/>
        <w:tabs>
          <w:tab w:val="left" w:pos="800"/>
        </w:tabs>
        <w:spacing w:before="0" w:after="0" w:line="310" w:lineRule="exact"/>
        <w:ind w:left="420" w:firstLine="0"/>
        <w:jc w:val="both"/>
      </w:pPr>
      <w:r>
        <w:t>kaplicę;</w:t>
      </w:r>
    </w:p>
    <w:p w:rsidR="00A66C24" w:rsidRDefault="00996942">
      <w:pPr>
        <w:pStyle w:val="Teksttreci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300" w:line="310" w:lineRule="exact"/>
        <w:ind w:left="420" w:firstLine="0"/>
        <w:jc w:val="both"/>
      </w:pPr>
      <w:r>
        <w:t>zaplecze administracyjno-gospodarcze.</w:t>
      </w:r>
    </w:p>
    <w:p w:rsidR="00A66C24" w:rsidRDefault="00996942">
      <w:pPr>
        <w:pStyle w:val="Nagwek20"/>
        <w:keepNext/>
        <w:keepLines/>
        <w:shd w:val="clear" w:color="auto" w:fill="auto"/>
        <w:spacing w:before="0"/>
      </w:pPr>
      <w:bookmarkStart w:id="5" w:name="bookmark4"/>
      <w:r>
        <w:t>§s</w:t>
      </w:r>
      <w:bookmarkEnd w:id="5"/>
    </w:p>
    <w:p w:rsidR="00A66C24" w:rsidRDefault="00996942">
      <w:pPr>
        <w:pStyle w:val="Teksttreci20"/>
        <w:shd w:val="clear" w:color="auto" w:fill="auto"/>
        <w:spacing w:before="0" w:after="0" w:line="310" w:lineRule="exact"/>
        <w:ind w:firstLine="0"/>
        <w:jc w:val="both"/>
      </w:pPr>
      <w:r>
        <w:t>Przy obliczaniu powierzchni grzebalnej cmentarza należy uwzględnić:</w:t>
      </w:r>
    </w:p>
    <w:p w:rsidR="00A66C24" w:rsidRDefault="00996942">
      <w:pPr>
        <w:pStyle w:val="Teksttreci20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310" w:lineRule="exact"/>
        <w:ind w:left="420" w:firstLine="0"/>
        <w:jc w:val="both"/>
      </w:pPr>
      <w:r>
        <w:t xml:space="preserve">przewidywaną przeciętną roczną </w:t>
      </w:r>
      <w:r>
        <w:t>liczbę pochówków na tym cmentarzu;</w:t>
      </w:r>
    </w:p>
    <w:p w:rsidR="00A66C24" w:rsidRDefault="00996942">
      <w:pPr>
        <w:pStyle w:val="Teksttreci20"/>
        <w:numPr>
          <w:ilvl w:val="0"/>
          <w:numId w:val="7"/>
        </w:numPr>
        <w:shd w:val="clear" w:color="auto" w:fill="auto"/>
        <w:tabs>
          <w:tab w:val="left" w:pos="822"/>
        </w:tabs>
        <w:spacing w:before="0" w:after="0" w:line="310" w:lineRule="exact"/>
        <w:ind w:left="760" w:hanging="340"/>
        <w:jc w:val="left"/>
        <w:sectPr w:rsidR="00A66C24">
          <w:headerReference w:type="even" r:id="rId7"/>
          <w:footerReference w:type="even" r:id="rId8"/>
          <w:footerReference w:type="default" r:id="rId9"/>
          <w:footnotePr>
            <w:numRestart w:val="eachPage"/>
          </w:footnotePr>
          <w:pgSz w:w="11900" w:h="16840"/>
          <w:pgMar w:top="1763" w:right="1283" w:bottom="1531" w:left="1780" w:header="0" w:footer="3" w:gutter="0"/>
          <w:cols w:space="720"/>
          <w:noEndnote/>
          <w:docGrid w:linePitch="360"/>
        </w:sectPr>
      </w:pPr>
      <w:r>
        <w:t xml:space="preserve">wymagania określone w art. 7 ustawy z dnia 31 stycznia </w:t>
      </w:r>
      <w:r>
        <w:t>1959 r. o cmentarzach i chowaniu zmarłych;</w:t>
      </w:r>
    </w:p>
    <w:p w:rsidR="00A66C24" w:rsidRDefault="00996942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297" w:line="306" w:lineRule="exact"/>
        <w:ind w:left="740" w:hanging="360"/>
        <w:jc w:val="both"/>
      </w:pPr>
      <w:r>
        <w:lastRenderedPageBreak/>
        <w:t>częstotliwość przedłużania okresu, po którym możliwe jest ponowne użycie grobu, o dalsze okresy dwudziestoletnie, w stosunku do przewidywanej liczby poszczególnych rodzajów grobów oraz powierzchni przez nie zajmow</w:t>
      </w:r>
      <w:r>
        <w:t>anej.</w:t>
      </w:r>
    </w:p>
    <w:p w:rsidR="00A66C24" w:rsidRDefault="00996942">
      <w:pPr>
        <w:pStyle w:val="Nagwek450"/>
        <w:keepNext/>
        <w:keepLines/>
        <w:shd w:val="clear" w:color="auto" w:fill="auto"/>
        <w:spacing w:before="0"/>
        <w:ind w:right="340"/>
      </w:pPr>
      <w:bookmarkStart w:id="6" w:name="bookmark5"/>
      <w:r>
        <w:t>§9</w:t>
      </w:r>
      <w:bookmarkEnd w:id="6"/>
    </w:p>
    <w:p w:rsidR="00A66C24" w:rsidRDefault="00996942">
      <w:pPr>
        <w:pStyle w:val="Teksttreci20"/>
        <w:numPr>
          <w:ilvl w:val="0"/>
          <w:numId w:val="8"/>
        </w:numPr>
        <w:shd w:val="clear" w:color="auto" w:fill="auto"/>
        <w:tabs>
          <w:tab w:val="left" w:pos="338"/>
        </w:tabs>
        <w:spacing w:before="0" w:after="0" w:line="310" w:lineRule="exact"/>
        <w:ind w:left="380" w:hanging="380"/>
        <w:jc w:val="both"/>
      </w:pPr>
      <w:r>
        <w:t>Do cmentarza należy zapewnić dojścia i dojazdy przystosowane do sposobu jego użytkowania.</w:t>
      </w:r>
    </w:p>
    <w:p w:rsidR="00A66C24" w:rsidRDefault="00996942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10" w:lineRule="exact"/>
        <w:ind w:left="380" w:hanging="380"/>
        <w:jc w:val="both"/>
      </w:pPr>
      <w:r>
        <w:t>Miejsca postojowe, a także dojścia i dojazdy do powierzchni grzebalnych, powinny posiadać nawierzchnię utwardzoną, urządzoną w sposób uniemożliwiający odpływ</w:t>
      </w:r>
      <w:r>
        <w:t xml:space="preserve"> wód opadowych na miejsce przeznaczone na groby ziemne i murowane.</w:t>
      </w:r>
    </w:p>
    <w:p w:rsidR="00A66C24" w:rsidRDefault="00996942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300" w:line="310" w:lineRule="exact"/>
        <w:ind w:left="380" w:hanging="380"/>
        <w:jc w:val="both"/>
      </w:pPr>
      <w:r>
        <w:t>Drogi, ciągi piesze i pieszo-jezdne powinny być dostosowane do obciążenia i natężenia ruchu zależnego od potrzeb i uwarunkowań lokalnych, z uwzględnieniem potrzeb osób niepełnosprawnych.</w:t>
      </w:r>
    </w:p>
    <w:p w:rsidR="00A66C24" w:rsidRDefault="00996942">
      <w:pPr>
        <w:pStyle w:val="Nagwek460"/>
        <w:keepNext/>
        <w:keepLines/>
        <w:shd w:val="clear" w:color="auto" w:fill="auto"/>
        <w:spacing w:before="0"/>
      </w:pPr>
      <w:bookmarkStart w:id="7" w:name="bookmark6"/>
      <w:r>
        <w:t>§1</w:t>
      </w:r>
      <w:r>
        <w:t>0</w:t>
      </w:r>
      <w:bookmarkEnd w:id="7"/>
    </w:p>
    <w:p w:rsidR="00A66C24" w:rsidRDefault="00996942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0" w:line="310" w:lineRule="exact"/>
        <w:ind w:left="380" w:hanging="380"/>
        <w:jc w:val="both"/>
      </w:pPr>
      <w:r>
        <w:t>Groby ziemne powinny mieć następujące minimalne wymiary:</w:t>
      </w:r>
    </w:p>
    <w:p w:rsidR="00A66C24" w:rsidRDefault="00996942">
      <w:pPr>
        <w:pStyle w:val="Teksttreci20"/>
        <w:numPr>
          <w:ilvl w:val="0"/>
          <w:numId w:val="10"/>
        </w:numPr>
        <w:shd w:val="clear" w:color="auto" w:fill="auto"/>
        <w:tabs>
          <w:tab w:val="left" w:pos="727"/>
        </w:tabs>
        <w:spacing w:before="0" w:after="0" w:line="310" w:lineRule="exact"/>
        <w:ind w:left="740" w:hanging="360"/>
        <w:jc w:val="both"/>
      </w:pPr>
      <w:r>
        <w:t>pojedyncze, w których składa się trumnę ze zwłokami dziecka do lat 6: długość 1,2 m, szerokość 0,6 m, głębokość 1,2 m;</w:t>
      </w:r>
    </w:p>
    <w:p w:rsidR="00A66C24" w:rsidRDefault="00996942">
      <w:pPr>
        <w:pStyle w:val="Teksttreci20"/>
        <w:numPr>
          <w:ilvl w:val="0"/>
          <w:numId w:val="10"/>
        </w:numPr>
        <w:shd w:val="clear" w:color="auto" w:fill="auto"/>
        <w:tabs>
          <w:tab w:val="left" w:pos="767"/>
        </w:tabs>
        <w:spacing w:before="0" w:after="0" w:line="310" w:lineRule="exact"/>
        <w:ind w:left="740" w:hanging="360"/>
        <w:jc w:val="both"/>
      </w:pPr>
      <w:r>
        <w:t xml:space="preserve">pozostałe pojedyncze, w których składa się trumnę ze zwłokami: długość 2,0 m, </w:t>
      </w:r>
      <w:r>
        <w:t>szerokość 1,0 m, głębokość 1,7 m;</w:t>
      </w:r>
    </w:p>
    <w:p w:rsidR="00A66C24" w:rsidRDefault="00996942">
      <w:pPr>
        <w:pStyle w:val="Teksttreci20"/>
        <w:numPr>
          <w:ilvl w:val="0"/>
          <w:numId w:val="10"/>
        </w:numPr>
        <w:shd w:val="clear" w:color="auto" w:fill="auto"/>
        <w:tabs>
          <w:tab w:val="left" w:pos="767"/>
        </w:tabs>
        <w:spacing w:before="0" w:after="0" w:line="310" w:lineRule="exact"/>
        <w:ind w:left="740" w:hanging="360"/>
        <w:jc w:val="both"/>
      </w:pPr>
      <w:r>
        <w:t>pojedyncze, w których składa się urnę: długość 0,5 m, szerokość 0,5 m, głębokość 0,7 m.</w:t>
      </w:r>
    </w:p>
    <w:p w:rsidR="00A66C24" w:rsidRDefault="00996942">
      <w:pPr>
        <w:pStyle w:val="Teksttreci2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310" w:lineRule="exact"/>
        <w:ind w:left="380" w:hanging="380"/>
        <w:jc w:val="both"/>
      </w:pPr>
      <w:r>
        <w:t>Groby murowane powinny mieć następujące minimalne wymiary:</w:t>
      </w:r>
    </w:p>
    <w:p w:rsidR="00A66C24" w:rsidRDefault="00996942">
      <w:pPr>
        <w:pStyle w:val="Teksttreci20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0" w:line="310" w:lineRule="exact"/>
        <w:ind w:left="740" w:hanging="360"/>
        <w:jc w:val="both"/>
      </w:pPr>
      <w:r>
        <w:t xml:space="preserve">pojedyncze, w których składa się trumnę ze zwłokami: długość 2,2 m, </w:t>
      </w:r>
      <w:r>
        <w:t>szerokość 0,8 m, głębokość 0,8 m;</w:t>
      </w:r>
    </w:p>
    <w:p w:rsidR="00A66C24" w:rsidRDefault="00996942">
      <w:pPr>
        <w:pStyle w:val="Teksttreci20"/>
        <w:numPr>
          <w:ilvl w:val="0"/>
          <w:numId w:val="11"/>
        </w:numPr>
        <w:shd w:val="clear" w:color="auto" w:fill="auto"/>
        <w:tabs>
          <w:tab w:val="left" w:pos="763"/>
        </w:tabs>
        <w:spacing w:before="0" w:after="0" w:line="310" w:lineRule="exact"/>
        <w:ind w:left="740" w:hanging="360"/>
        <w:jc w:val="both"/>
      </w:pPr>
      <w:r>
        <w:t>pojedyncze, w których składa się urnę: długość 0,5 m, szerokość 0,5 m, głębokość 0,7 m.</w:t>
      </w:r>
    </w:p>
    <w:p w:rsidR="00A66C24" w:rsidRDefault="00996942">
      <w:pPr>
        <w:pStyle w:val="Teksttreci2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310" w:lineRule="exact"/>
        <w:ind w:left="380" w:hanging="380"/>
        <w:jc w:val="both"/>
      </w:pPr>
      <w:r>
        <w:t>Groby murowane wieloumowe, w któiych składa się urny, powinny mieć wymiary nieprzekraczające wymiaru grobu murowanego pojedynczego, ok</w:t>
      </w:r>
      <w:r>
        <w:t>reślonego w ust. 2 pkt 1.</w:t>
      </w:r>
    </w:p>
    <w:p w:rsidR="00A66C24" w:rsidRDefault="00996942">
      <w:pPr>
        <w:pStyle w:val="Teksttreci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 w:line="310" w:lineRule="exact"/>
        <w:ind w:left="380" w:hanging="380"/>
        <w:jc w:val="both"/>
      </w:pPr>
      <w:r>
        <w:t>Nad każdą trumną składaną w grobie murowanym powinno być założone sklepienie.</w:t>
      </w:r>
    </w:p>
    <w:p w:rsidR="00A66C24" w:rsidRDefault="00996942">
      <w:pPr>
        <w:pStyle w:val="Teksttreci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300" w:line="310" w:lineRule="exact"/>
        <w:ind w:left="380" w:hanging="380"/>
        <w:jc w:val="both"/>
      </w:pPr>
      <w:r>
        <w:t xml:space="preserve">Nad ostatnim sklepieniem grobu murowanego przeznaczonego do składania trumien wykonuje się podmurówkę dla warstwy sanitarnej ziemi, jako izolację, o </w:t>
      </w:r>
      <w:r>
        <w:t>grubości co najmniej 0,3 m od sklepienia do poziomu ziemi.</w:t>
      </w:r>
    </w:p>
    <w:p w:rsidR="00A66C24" w:rsidRDefault="00996942">
      <w:pPr>
        <w:pStyle w:val="Nagwek470"/>
        <w:keepNext/>
        <w:keepLines/>
        <w:shd w:val="clear" w:color="auto" w:fill="auto"/>
        <w:spacing w:before="0"/>
      </w:pPr>
      <w:bookmarkStart w:id="8" w:name="bookmark7"/>
      <w:r>
        <w:t>§li</w:t>
      </w:r>
      <w:bookmarkEnd w:id="8"/>
    </w:p>
    <w:p w:rsidR="00A66C24" w:rsidRDefault="00996942">
      <w:pPr>
        <w:pStyle w:val="Teksttreci20"/>
        <w:shd w:val="clear" w:color="auto" w:fill="auto"/>
        <w:spacing w:before="0" w:after="0" w:line="310" w:lineRule="exact"/>
        <w:ind w:left="380" w:hanging="380"/>
        <w:jc w:val="both"/>
        <w:sectPr w:rsidR="00A66C24">
          <w:pgSz w:w="11900" w:h="16840"/>
          <w:pgMar w:top="1746" w:right="1260" w:bottom="1688" w:left="1730" w:header="0" w:footer="3" w:gutter="0"/>
          <w:cols w:space="720"/>
          <w:noEndnote/>
          <w:docGrid w:linePitch="360"/>
        </w:sectPr>
      </w:pPr>
      <w:r>
        <w:t>1. W zależności od warunków gruntowych i wodnych można stosować pochówek zwłok piętrowo w grobach ziemnych lub murowanych, przy czym trumny powinny być między sobą przedz</w:t>
      </w:r>
      <w:r>
        <w:t xml:space="preserve">ielone warstwą ziemi o grubości co </w:t>
      </w:r>
    </w:p>
    <w:p w:rsidR="00A66C24" w:rsidRDefault="00996942">
      <w:pPr>
        <w:pStyle w:val="Teksttreci20"/>
        <w:shd w:val="clear" w:color="auto" w:fill="auto"/>
        <w:spacing w:before="0" w:after="0" w:line="310" w:lineRule="exact"/>
        <w:ind w:left="380" w:hanging="380"/>
        <w:jc w:val="both"/>
      </w:pPr>
      <w:r>
        <w:lastRenderedPageBreak/>
        <w:t>najmniej 0,3 m albo murem lub betonem zbrojonym o grubości co najmniej 0,06 m.</w:t>
      </w:r>
    </w:p>
    <w:p w:rsidR="00A66C24" w:rsidRDefault="00996942">
      <w:pPr>
        <w:pStyle w:val="Teksttreci20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0" w:line="310" w:lineRule="exact"/>
        <w:ind w:left="380" w:hanging="380"/>
        <w:jc w:val="both"/>
      </w:pPr>
      <w:r>
        <w:t>Głębokość grobu rodzinnego ziemnego dla dwóch trumien umieszczonych jedna nad drugą powinna wynosić co najmniej 2,5 m. Dla każdej następnej t</w:t>
      </w:r>
      <w:r>
        <w:t>rumny grób powinien być głębszy o 0,8 m.</w:t>
      </w:r>
    </w:p>
    <w:p w:rsidR="00A66C24" w:rsidRDefault="00996942">
      <w:pPr>
        <w:pStyle w:val="Teksttreci20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0" w:line="310" w:lineRule="exact"/>
        <w:ind w:left="380" w:hanging="380"/>
        <w:jc w:val="both"/>
      </w:pPr>
      <w:r>
        <w:t>Groby rodzinne ziemne, w których trumny mają być składane obok siebie na jednym poziomie, powinny mieć następujące minimalne wymiary: długość 2,0 m, szerokość 1,8 m (0,8 m + 0,2 m + 0,8 m), niezależnie od głębokości</w:t>
      </w:r>
      <w:r>
        <w:t xml:space="preserve"> grobu.</w:t>
      </w:r>
    </w:p>
    <w:p w:rsidR="00A66C24" w:rsidRDefault="00996942">
      <w:pPr>
        <w:pStyle w:val="Teksttreci20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0" w:line="310" w:lineRule="exact"/>
        <w:ind w:left="380" w:hanging="380"/>
        <w:jc w:val="both"/>
      </w:pPr>
      <w:r>
        <w:t>Groby rodzinne murowane, w których trumny mają być składane obok siebie na jednym poziomie, powinny mieć oddzielne dla każdej trumny komory o minimalnych wymiarach: długość 2,2 m, szerokość 0,8 m, głębokość 0,8 m. Komory powinny być od siebie oddzi</w:t>
      </w:r>
      <w:r>
        <w:t>elone murem lub betonem zbrojonym o grubości co najmniej 0,06 m, niezależnie od głębokości grobu.</w:t>
      </w:r>
    </w:p>
    <w:p w:rsidR="00A66C24" w:rsidRDefault="00996942">
      <w:pPr>
        <w:pStyle w:val="Teksttreci20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0" w:line="310" w:lineRule="exact"/>
        <w:ind w:left="380" w:hanging="380"/>
        <w:jc w:val="both"/>
      </w:pPr>
      <w:r>
        <w:t xml:space="preserve">Dopuszcza się tworzenie zbiorowych grobów ziemnych lub murowanych, których minimalna długość dla grobów ziemnych wynosi 2,0 m, dla grobów murowanych - 2,2 m, </w:t>
      </w:r>
      <w:r>
        <w:t>a szerokość jest wielokrotnością szerokości określonych w ust. 3 i 4.</w:t>
      </w:r>
    </w:p>
    <w:p w:rsidR="00A66C24" w:rsidRDefault="00996942">
      <w:pPr>
        <w:pStyle w:val="Teksttreci20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300" w:line="310" w:lineRule="exact"/>
        <w:ind w:left="380" w:hanging="380"/>
        <w:jc w:val="both"/>
      </w:pPr>
      <w:r>
        <w:t>W każdym przypadku odległość między najwyższym poziomem wody gruntowej a dnem grobu nie może być mniejsza niż 0,5 m.</w:t>
      </w:r>
    </w:p>
    <w:p w:rsidR="00A66C24" w:rsidRDefault="00996942">
      <w:pPr>
        <w:pStyle w:val="Nagwek40"/>
        <w:keepNext/>
        <w:keepLines/>
        <w:shd w:val="clear" w:color="auto" w:fill="auto"/>
        <w:spacing w:before="0"/>
        <w:ind w:left="20"/>
      </w:pPr>
      <w:bookmarkStart w:id="9" w:name="bookmark8"/>
      <w:r>
        <w:t>§ 12</w:t>
      </w:r>
      <w:bookmarkEnd w:id="9"/>
    </w:p>
    <w:p w:rsidR="00A66C24" w:rsidRDefault="00996942">
      <w:pPr>
        <w:pStyle w:val="Teksttreci20"/>
        <w:shd w:val="clear" w:color="auto" w:fill="auto"/>
        <w:spacing w:before="0" w:after="303" w:line="310" w:lineRule="exact"/>
        <w:ind w:firstLine="0"/>
        <w:jc w:val="both"/>
      </w:pPr>
      <w:r>
        <w:t xml:space="preserve">W grobach murowanych dno grobu może być ziemne lub umocnione. </w:t>
      </w:r>
      <w:r>
        <w:t>Dno umocnione powinno mieć spadek jednokierunkowy; w miejscu najniższym należy przewidzieć odpływ łączący się z ziemią.</w:t>
      </w:r>
    </w:p>
    <w:p w:rsidR="00A66C24" w:rsidRDefault="00996942">
      <w:pPr>
        <w:pStyle w:val="Teksttreci60"/>
        <w:shd w:val="clear" w:color="auto" w:fill="auto"/>
        <w:spacing w:before="0"/>
        <w:ind w:left="20"/>
      </w:pPr>
      <w:r>
        <w:t>§13</w:t>
      </w:r>
    </w:p>
    <w:p w:rsidR="00A66C24" w:rsidRDefault="00996942">
      <w:pPr>
        <w:pStyle w:val="Teksttreci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306" w:lineRule="exact"/>
        <w:ind w:left="380" w:hanging="380"/>
        <w:jc w:val="both"/>
      </w:pPr>
      <w:r>
        <w:t>Pomiędzy grobami powinno być zapewnione przejście o szerokości co najmniej 0,5 m.</w:t>
      </w:r>
    </w:p>
    <w:p w:rsidR="00A66C24" w:rsidRDefault="00996942">
      <w:pPr>
        <w:pStyle w:val="Teksttreci20"/>
        <w:numPr>
          <w:ilvl w:val="0"/>
          <w:numId w:val="13"/>
        </w:numPr>
        <w:shd w:val="clear" w:color="auto" w:fill="auto"/>
        <w:tabs>
          <w:tab w:val="left" w:pos="348"/>
        </w:tabs>
        <w:spacing w:before="0" w:after="297" w:line="306" w:lineRule="exact"/>
        <w:ind w:left="380" w:hanging="380"/>
        <w:jc w:val="both"/>
      </w:pPr>
      <w:r>
        <w:t xml:space="preserve">Przejścia między grobami mogą być zagospodarowane </w:t>
      </w:r>
      <w:r>
        <w:t>wyłącznie za zgodą zarządcy cmentarza oraz na warunkach przez niego określonych.</w:t>
      </w:r>
    </w:p>
    <w:p w:rsidR="00A66C24" w:rsidRDefault="00996942">
      <w:pPr>
        <w:pStyle w:val="Teksttreci60"/>
        <w:shd w:val="clear" w:color="auto" w:fill="auto"/>
        <w:spacing w:before="0" w:line="310" w:lineRule="exact"/>
        <w:ind w:left="20"/>
      </w:pPr>
      <w:r>
        <w:t>§14</w:t>
      </w:r>
    </w:p>
    <w:p w:rsidR="00A66C24" w:rsidRDefault="00996942">
      <w:pPr>
        <w:pStyle w:val="Teksttreci20"/>
        <w:shd w:val="clear" w:color="auto" w:fill="auto"/>
        <w:spacing w:before="0" w:after="340" w:line="310" w:lineRule="exact"/>
        <w:ind w:firstLine="0"/>
        <w:jc w:val="both"/>
      </w:pPr>
      <w:r>
        <w:t>Na grobach można ustawiać nagrobki o wymiarach nieprzekraczających granic powierzchni grobu albo usypywać ziemię w postaci pagórka nad grobem.</w:t>
      </w:r>
    </w:p>
    <w:p w:rsidR="00A66C24" w:rsidRDefault="00996942">
      <w:pPr>
        <w:pStyle w:val="Nagwek30"/>
        <w:keepNext/>
        <w:keepLines/>
        <w:shd w:val="clear" w:color="auto" w:fill="auto"/>
        <w:spacing w:before="0" w:line="260" w:lineRule="exact"/>
        <w:ind w:left="20"/>
      </w:pPr>
      <w:bookmarkStart w:id="10" w:name="bookmark9"/>
      <w:r>
        <w:t>§</w:t>
      </w:r>
      <w:r>
        <w:rPr>
          <w:vertAlign w:val="superscript"/>
        </w:rPr>
        <w:t>15</w:t>
      </w:r>
      <w:bookmarkEnd w:id="10"/>
    </w:p>
    <w:p w:rsidR="00A66C24" w:rsidRDefault="00996942">
      <w:pPr>
        <w:pStyle w:val="Teksttreci20"/>
        <w:shd w:val="clear" w:color="auto" w:fill="auto"/>
        <w:spacing w:before="0" w:after="306" w:line="313" w:lineRule="exact"/>
        <w:ind w:firstLine="0"/>
        <w:jc w:val="both"/>
      </w:pPr>
      <w:r>
        <w:t xml:space="preserve">Nisza w kolumbariach </w:t>
      </w:r>
      <w:r>
        <w:t>powinna mieć następujące minimalne wymiary: 0,4 m głębokości, 0,4 m szerokości i 0,4 m wysokości.</w:t>
      </w:r>
    </w:p>
    <w:p w:rsidR="00A66C24" w:rsidRDefault="00996942">
      <w:pPr>
        <w:pStyle w:val="Teksttreci60"/>
        <w:shd w:val="clear" w:color="auto" w:fill="auto"/>
        <w:spacing w:before="0"/>
        <w:ind w:left="20"/>
      </w:pPr>
      <w:r>
        <w:t>§16</w:t>
      </w:r>
    </w:p>
    <w:p w:rsidR="00A66C24" w:rsidRDefault="00996942">
      <w:pPr>
        <w:pStyle w:val="Teksttreci20"/>
        <w:shd w:val="clear" w:color="auto" w:fill="auto"/>
        <w:spacing w:before="0" w:after="0" w:line="306" w:lineRule="exact"/>
        <w:ind w:left="380" w:hanging="380"/>
        <w:jc w:val="both"/>
      </w:pPr>
      <w:r>
        <w:t>1. Usytuowanie katakumb powinno wykluczać możliwość wywierania szkodliwego wpływu na otoczenie.</w:t>
      </w:r>
    </w:p>
    <w:p w:rsidR="00A66C24" w:rsidRDefault="00996942">
      <w:pPr>
        <w:pStyle w:val="Teksttreci20"/>
        <w:shd w:val="clear" w:color="auto" w:fill="auto"/>
        <w:spacing w:before="0" w:after="445" w:line="306" w:lineRule="exact"/>
        <w:ind w:left="380" w:hanging="380"/>
        <w:jc w:val="both"/>
      </w:pPr>
      <w:r>
        <w:t xml:space="preserve">2. Nisza w katakumbach powinna mieć wymiary w poziomie co </w:t>
      </w:r>
      <w:r>
        <w:t xml:space="preserve">najmniej 2,0 m na 1,0 m i nie mniej niż 0,9 m wysokości. Każda nisza powinna być oddzielona od sąsiedniej ścianą o grubości co najmniej 0,06 m i posiadać system odprowadzania </w:t>
      </w:r>
      <w:r>
        <w:lastRenderedPageBreak/>
        <w:t>gazów i odcieków w sposób nieszkodliwy dla otoczenia oraz uniemożliwiający dostęp</w:t>
      </w:r>
      <w:r>
        <w:t xml:space="preserve"> do nisz insektom i gryzoniom. Po złożeniu zwłok każdą niszę należy natychmiast zamurować.</w:t>
      </w:r>
    </w:p>
    <w:p w:rsidR="00A66C24" w:rsidRDefault="00996942">
      <w:pPr>
        <w:pStyle w:val="Nagwek320"/>
        <w:keepNext/>
        <w:keepLines/>
        <w:shd w:val="clear" w:color="auto" w:fill="auto"/>
        <w:spacing w:before="0" w:line="200" w:lineRule="exact"/>
      </w:pPr>
      <w:bookmarkStart w:id="11" w:name="bookmark10"/>
      <w:r>
        <w:t>§</w:t>
      </w:r>
      <w:r>
        <w:rPr>
          <w:vertAlign w:val="superscript"/>
        </w:rPr>
        <w:t>17</w:t>
      </w:r>
      <w:bookmarkEnd w:id="11"/>
    </w:p>
    <w:p w:rsidR="00A66C24" w:rsidRDefault="00996942">
      <w:pPr>
        <w:pStyle w:val="Teksttreci20"/>
        <w:shd w:val="clear" w:color="auto" w:fill="auto"/>
        <w:spacing w:before="0" w:after="0" w:line="260" w:lineRule="exact"/>
        <w:ind w:firstLine="0"/>
      </w:pPr>
      <w:r>
        <w:t>Wymiary grobów, nisz w katakumbach i kolumbariach podane</w:t>
      </w:r>
    </w:p>
    <w:p w:rsidR="00A66C24" w:rsidRDefault="00996942">
      <w:pPr>
        <w:pStyle w:val="Teksttreci20"/>
        <w:shd w:val="clear" w:color="auto" w:fill="auto"/>
        <w:spacing w:before="0" w:after="336" w:line="260" w:lineRule="exact"/>
        <w:ind w:firstLine="0"/>
        <w:jc w:val="both"/>
      </w:pPr>
      <w:r>
        <w:t>w rozporządzeniu są wymiarami w świetle.</w:t>
      </w:r>
    </w:p>
    <w:p w:rsidR="00A66C24" w:rsidRDefault="00996942">
      <w:pPr>
        <w:pStyle w:val="Nagwek330"/>
        <w:keepNext/>
        <w:keepLines/>
        <w:shd w:val="clear" w:color="auto" w:fill="auto"/>
        <w:spacing w:before="0" w:line="280" w:lineRule="exact"/>
        <w:ind w:left="4220"/>
      </w:pPr>
      <w:bookmarkStart w:id="12" w:name="bookmark11"/>
      <w:r>
        <w:t>St»</w:t>
      </w:r>
      <w:bookmarkEnd w:id="12"/>
    </w:p>
    <w:p w:rsidR="00A66C24" w:rsidRDefault="00996942">
      <w:pPr>
        <w:pStyle w:val="Teksttreci20"/>
        <w:numPr>
          <w:ilvl w:val="0"/>
          <w:numId w:val="14"/>
        </w:numPr>
        <w:shd w:val="clear" w:color="auto" w:fill="auto"/>
        <w:tabs>
          <w:tab w:val="left" w:pos="335"/>
        </w:tabs>
        <w:spacing w:before="0" w:after="0" w:line="306" w:lineRule="exact"/>
        <w:ind w:left="380" w:hanging="380"/>
        <w:jc w:val="both"/>
      </w:pPr>
      <w:r>
        <w:t xml:space="preserve">Przepisów rozporządzenia nie stosuje się do cmentarzy, </w:t>
      </w:r>
      <w:r>
        <w:t>grobów i innych miejsc pochówku zwłok i szczątków istniejących w dniu wejścia w życie rozporządzenia, z zastrzeżeniem ust. 2.</w:t>
      </w:r>
    </w:p>
    <w:p w:rsidR="00A66C24" w:rsidRDefault="00996942">
      <w:pPr>
        <w:pStyle w:val="Teksttreci20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457" w:line="306" w:lineRule="exact"/>
        <w:ind w:left="380" w:hanging="380"/>
        <w:jc w:val="both"/>
      </w:pPr>
      <w:r>
        <w:t>Groby i inne miejsca pochówku zwłok i szczątków urządzane na częściach cmentarzy, o których mowa w ust. 1, zagospodarowanych lub p</w:t>
      </w:r>
      <w:r>
        <w:t>owstałych w wyniku rozbudowy takich cmentarzy po dniu wejścia w życie rozporządzenia, muszą spełniać wymagania określone w przepisach § 10-16.</w:t>
      </w:r>
    </w:p>
    <w:p w:rsidR="00A66C24" w:rsidRDefault="00996942">
      <w:pPr>
        <w:pStyle w:val="Nagwek10"/>
        <w:keepNext/>
        <w:keepLines/>
        <w:shd w:val="clear" w:color="auto" w:fill="auto"/>
        <w:tabs>
          <w:tab w:val="right" w:pos="5696"/>
          <w:tab w:val="center" w:pos="6434"/>
          <w:tab w:val="left" w:pos="6945"/>
          <w:tab w:val="right" w:pos="7971"/>
        </w:tabs>
        <w:spacing w:before="0" w:line="260" w:lineRule="exact"/>
        <w:ind w:left="4220"/>
      </w:pPr>
      <w:bookmarkStart w:id="13" w:name="bookmark12"/>
      <w:r>
        <w:rPr>
          <w:vertAlign w:val="superscript"/>
        </w:rPr>
        <w:t>§19</w:t>
      </w:r>
      <w:r>
        <w:tab/>
        <w:t>•</w:t>
      </w:r>
      <w:r>
        <w:tab/>
        <w:t>-</w:t>
      </w:r>
      <w:r>
        <w:tab/>
      </w:r>
      <w:r>
        <w:rPr>
          <w:vertAlign w:val="subscript"/>
        </w:rPr>
        <w:t>t</w:t>
      </w:r>
      <w:r>
        <w:tab/>
        <w:t>.3,</w:t>
      </w:r>
      <w:bookmarkEnd w:id="13"/>
    </w:p>
    <w:p w:rsidR="00A66C24" w:rsidRDefault="00996942">
      <w:pPr>
        <w:pStyle w:val="Teksttreci20"/>
        <w:shd w:val="clear" w:color="auto" w:fill="auto"/>
        <w:spacing w:before="0" w:after="584" w:line="260" w:lineRule="exact"/>
        <w:ind w:firstLine="0"/>
        <w:jc w:val="both"/>
      </w:pPr>
      <w:r>
        <w:t>Rozporządzenie wchodzi w życie po upływie 14 dni od dnia ogłoszenia'</w:t>
      </w:r>
    </w:p>
    <w:p w:rsidR="00A66C24" w:rsidRDefault="00996942">
      <w:pPr>
        <w:pStyle w:val="Teksttreci20"/>
        <w:shd w:val="clear" w:color="auto" w:fill="auto"/>
        <w:spacing w:before="0" w:after="1382" w:line="260" w:lineRule="exact"/>
        <w:ind w:right="200" w:firstLine="0"/>
        <w:jc w:val="right"/>
      </w:pPr>
      <w:r>
        <w:t>MINISTER INFRASTRUKTURY</w:t>
      </w:r>
    </w:p>
    <w:p w:rsidR="00A66C24" w:rsidRDefault="00996942">
      <w:pPr>
        <w:pStyle w:val="Teksttreci70"/>
        <w:shd w:val="clear" w:color="auto" w:fill="auto"/>
        <w:spacing w:before="0" w:after="182" w:line="170" w:lineRule="exact"/>
      </w:pPr>
      <w:r>
        <w:t xml:space="preserve">W </w:t>
      </w:r>
      <w:r>
        <w:t>porozumieniu</w:t>
      </w:r>
    </w:p>
    <w:p w:rsidR="00A66C24" w:rsidRDefault="00996942">
      <w:pPr>
        <w:pStyle w:val="Teksttreci20"/>
        <w:shd w:val="clear" w:color="auto" w:fill="auto"/>
        <w:spacing w:before="0" w:after="2228" w:line="260" w:lineRule="exact"/>
        <w:ind w:firstLine="0"/>
        <w:jc w:val="both"/>
      </w:pPr>
      <w:r>
        <w:t xml:space="preserve">MINISTER ZDROWIA </w:t>
      </w:r>
      <w:r>
        <w:rPr>
          <w:rStyle w:val="Teksttreci8"/>
        </w:rPr>
        <w:t xml:space="preserve">° Niniejsze rozporządzenie było poprzedzone rozporządzeniem Ministrów Gospodarki Terenowej i Ochrony Środowiska oraz Zdrowia i Opieki Społecznej z dnia 20 października 1972 r. w sprawie urządzania cmentarzy, prowadzenia ksiąg </w:t>
      </w:r>
      <w:r>
        <w:rPr>
          <w:rStyle w:val="Teksttreci8"/>
        </w:rPr>
        <w:t xml:space="preserve">cmentarnych oraz chowania zmarłych (Dz. U. z 1972 r. Nr 47. poz. 299, z 1998 r. Nr 133, </w:t>
      </w:r>
      <w:r>
        <w:rPr>
          <w:rStyle w:val="Teksttreci885pt"/>
        </w:rPr>
        <w:t xml:space="preserve">poz. </w:t>
      </w:r>
      <w:r>
        <w:rPr>
          <w:rStyle w:val="Teksttreci8"/>
        </w:rPr>
        <w:t xml:space="preserve">872. /. 2000 r. Nr 120. poz. 1268 i z 2001 r. Nr 153, poz. 1783), które utraciło moc z dniem 1 stycznia 2008 r. na podstawie art. 44 ustawy z dnia 18 października </w:t>
      </w:r>
      <w:r>
        <w:rPr>
          <w:rStyle w:val="Teksttreci8"/>
        </w:rPr>
        <w:t>2006 r. o zmianie i uchyleniu niektórych upoważnień do wydawania aktów wykonawczych (Dz. U. Nr 220, poz. 1600).</w:t>
      </w:r>
    </w:p>
    <w:sectPr w:rsidR="00A66C24">
      <w:headerReference w:type="even" r:id="rId10"/>
      <w:footerReference w:type="even" r:id="rId11"/>
      <w:footerReference w:type="default" r:id="rId12"/>
      <w:footerReference w:type="first" r:id="rId13"/>
      <w:pgSz w:w="11900" w:h="16840"/>
      <w:pgMar w:top="1746" w:right="1260" w:bottom="1688" w:left="173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42" w:rsidRDefault="00996942">
      <w:r>
        <w:separator/>
      </w:r>
    </w:p>
  </w:endnote>
  <w:endnote w:type="continuationSeparator" w:id="0">
    <w:p w:rsidR="00996942" w:rsidRDefault="0099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4" w:rsidRDefault="009969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9776460</wp:posOffset>
              </wp:positionV>
              <wp:extent cx="70485" cy="160655"/>
              <wp:effectExtent l="0" t="381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24" w:rsidRDefault="009969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96942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3.5pt;margin-top:769.8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e8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" filled="f" stroked="f">
              <v:textbox style="mso-fit-shape-to-text:t" inset="0,0,0,0">
                <w:txbxContent>
                  <w:p w:rsidR="00A66C24" w:rsidRDefault="009969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96942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4" w:rsidRDefault="009969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10003155</wp:posOffset>
              </wp:positionV>
              <wp:extent cx="114935" cy="189865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24" w:rsidRDefault="009969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96942">
                            <w:rPr>
                              <w:rStyle w:val="Nagweklubstopka13ptOdstpy2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3ptOdstpy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4.05pt;margin-top:787.65pt;width:9.0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LUrAIAAK0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" filled="f" stroked="f">
              <v:textbox style="mso-fit-shape-to-text:t" inset="0,0,0,0">
                <w:txbxContent>
                  <w:p w:rsidR="00A66C24" w:rsidRDefault="009969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96942">
                      <w:rPr>
                        <w:rStyle w:val="Nagweklubstopka13ptOdstpy2pt"/>
                        <w:noProof/>
                      </w:rPr>
                      <w:t>3</w:t>
                    </w:r>
                    <w:r>
                      <w:rPr>
                        <w:rStyle w:val="Nagweklubstopka13ptOdstpy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4" w:rsidRDefault="009969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9893300</wp:posOffset>
              </wp:positionV>
              <wp:extent cx="52705" cy="98425"/>
              <wp:effectExtent l="3810" t="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24" w:rsidRDefault="009969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26.05pt;margin-top:779pt;width:4.15pt;height:7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8JrAIAAKs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" filled="f" stroked="f">
              <v:textbox style="mso-fit-shape-to-text:t" inset="0,0,0,0">
                <w:txbxContent>
                  <w:p w:rsidR="00A66C24" w:rsidRDefault="009969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4" w:rsidRDefault="009969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9893300</wp:posOffset>
              </wp:positionV>
              <wp:extent cx="70485" cy="160655"/>
              <wp:effectExtent l="381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24" w:rsidRDefault="009969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96942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26.05pt;margin-top:779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6F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s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" filled="f" stroked="f">
              <v:textbox style="mso-fit-shape-to-text:t" inset="0,0,0,0">
                <w:txbxContent>
                  <w:p w:rsidR="00A66C24" w:rsidRDefault="009969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96942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4" w:rsidRDefault="009969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10003155</wp:posOffset>
              </wp:positionV>
              <wp:extent cx="114935" cy="189865"/>
              <wp:effectExtent l="0" t="190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24" w:rsidRDefault="009969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96942">
                            <w:rPr>
                              <w:rStyle w:val="Nagweklubstopka13ptOdstpy2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3ptOdstpy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24.05pt;margin-top:787.65pt;width:9.0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o5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" filled="f" stroked="f">
              <v:textbox style="mso-fit-shape-to-text:t" inset="0,0,0,0">
                <w:txbxContent>
                  <w:p w:rsidR="00A66C24" w:rsidRDefault="009969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96942">
                      <w:rPr>
                        <w:rStyle w:val="Nagweklubstopka13ptOdstpy2pt"/>
                        <w:noProof/>
                      </w:rPr>
                      <w:t>4</w:t>
                    </w:r>
                    <w:r>
                      <w:rPr>
                        <w:rStyle w:val="Nagweklubstopka13ptOdstpy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42" w:rsidRDefault="00996942">
      <w:r>
        <w:separator/>
      </w:r>
    </w:p>
  </w:footnote>
  <w:footnote w:type="continuationSeparator" w:id="0">
    <w:p w:rsidR="00996942" w:rsidRDefault="00996942">
      <w:r>
        <w:continuationSeparator/>
      </w:r>
    </w:p>
  </w:footnote>
  <w:footnote w:id="1">
    <w:p w:rsidR="00A66C24" w:rsidRDefault="00996942">
      <w:pPr>
        <w:pStyle w:val="Stopka1"/>
        <w:shd w:val="clear" w:color="auto" w:fill="auto"/>
      </w:pPr>
      <w:r>
        <w:rPr>
          <w:vertAlign w:val="superscript"/>
        </w:rPr>
        <w:t>0</w:t>
      </w:r>
      <w:r>
        <w:t xml:space="preserve"> Minister Infrastruktury kieruje działem admi</w:t>
      </w:r>
      <w:r>
        <w:t>nistracji rządowej - budownictwo, gospodarka przestrzenna i mieszkaniowa, na podstawie § 1 ust. 2 pkt 1 rozporządzenia Prezesa Rady Ministrów z dnia 16 listopada 2007 r. w sprawie szczegółowego zakresu działania Ministra Infrastruktury (Dz. U. Nr 216, poz.</w:t>
      </w:r>
      <w:r>
        <w:t xml:space="preserve"> 1594).</w:t>
      </w:r>
    </w:p>
  </w:footnote>
  <w:footnote w:id="2">
    <w:p w:rsidR="00A66C24" w:rsidRDefault="00996942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Zmiany tekstu jednolitego wymienionej ustawy zostały ogłoszone w Dz. U. z 2000 r. Nr 120, poz. 1268, z 2002 r. Nr 113, poz. 984, z 2003 r. Nr 80, poz.717 i Nr 162, poz. 1568 oraz z 2006 r. Nr 220, poz. 1600.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4" w:rsidRDefault="009969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908685</wp:posOffset>
              </wp:positionV>
              <wp:extent cx="229235" cy="189865"/>
              <wp:effectExtent l="0" t="3810" r="4445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24" w:rsidRDefault="009969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3ptOdstpy2pt"/>
                            </w:rPr>
                            <w:t>§3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4pt;margin-top:71.55pt;width:18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R2qQIAAKY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" filled="f" stroked="f">
              <v:textbox style="mso-fit-shape-to-text:t" inset="0,0,0,0">
                <w:txbxContent>
                  <w:p w:rsidR="00A66C24" w:rsidRDefault="009969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3ptOdstpy2pt"/>
                      </w:rPr>
                      <w:t>§3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24" w:rsidRDefault="00A66C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F23"/>
    <w:multiLevelType w:val="multilevel"/>
    <w:tmpl w:val="9D60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F5BDD"/>
    <w:multiLevelType w:val="multilevel"/>
    <w:tmpl w:val="F1A86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E0CB9"/>
    <w:multiLevelType w:val="multilevel"/>
    <w:tmpl w:val="A16AF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A2535"/>
    <w:multiLevelType w:val="multilevel"/>
    <w:tmpl w:val="3118E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72F08"/>
    <w:multiLevelType w:val="multilevel"/>
    <w:tmpl w:val="276CB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62E6C"/>
    <w:multiLevelType w:val="multilevel"/>
    <w:tmpl w:val="213E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25ED1"/>
    <w:multiLevelType w:val="multilevel"/>
    <w:tmpl w:val="A1389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8184B"/>
    <w:multiLevelType w:val="multilevel"/>
    <w:tmpl w:val="588EC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743E00"/>
    <w:multiLevelType w:val="multilevel"/>
    <w:tmpl w:val="B0043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578A6"/>
    <w:multiLevelType w:val="multilevel"/>
    <w:tmpl w:val="7BA61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9D0C42"/>
    <w:multiLevelType w:val="multilevel"/>
    <w:tmpl w:val="CE24B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2A45F0"/>
    <w:multiLevelType w:val="multilevel"/>
    <w:tmpl w:val="7360A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552A8D"/>
    <w:multiLevelType w:val="multilevel"/>
    <w:tmpl w:val="2006D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8144CD"/>
    <w:multiLevelType w:val="multilevel"/>
    <w:tmpl w:val="71D69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4"/>
    <w:rsid w:val="00996942"/>
    <w:rsid w:val="00A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BFAF2C-F94F-4E28-AFDC-C58A41FE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3ptOdstpy2pt">
    <w:name w:val="Nagłówek lub stopka + 13 pt;Odstępy 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gwek44">
    <w:name w:val="Nagłówek #4 (4)_"/>
    <w:basedOn w:val="Domylnaczcionkaakapitu"/>
    <w:link w:val="Nagwek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4"/>
      <w:szCs w:val="24"/>
      <w:u w:val="none"/>
    </w:rPr>
  </w:style>
  <w:style w:type="character" w:customStyle="1" w:styleId="Nagwek45">
    <w:name w:val="Nagłówek #4 (5)_"/>
    <w:basedOn w:val="Domylnaczcionkaakapitu"/>
    <w:link w:val="Nagwek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gwek46">
    <w:name w:val="Nagłówek #4 (6)_"/>
    <w:basedOn w:val="Domylnaczcionkaakapitu"/>
    <w:link w:val="Nagwek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Nagwek47">
    <w:name w:val="Nagłówek #4 (7)_"/>
    <w:basedOn w:val="Domylnaczcionkaakapitu"/>
    <w:link w:val="Nagwek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33">
    <w:name w:val="Nagłówek #3 (3)_"/>
    <w:basedOn w:val="Domylnaczcionkaakapitu"/>
    <w:link w:val="Nagwek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">
    <w:name w:val="Tekst treści (8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85pt">
    <w:name w:val="Tekst treści (8) + 8;5 p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360" w:line="0" w:lineRule="atLeas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300" w:after="60" w:line="0" w:lineRule="atLeast"/>
      <w:jc w:val="center"/>
      <w:outlineLvl w:val="3"/>
    </w:pPr>
    <w:rPr>
      <w:rFonts w:ascii="Bookman Old Style" w:eastAsia="Bookman Old Style" w:hAnsi="Bookman Old Style" w:cs="Bookman Old Style"/>
      <w:spacing w:val="40"/>
      <w:sz w:val="26"/>
      <w:szCs w:val="26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300" w:line="310" w:lineRule="exact"/>
      <w:jc w:val="center"/>
      <w:outlineLvl w:val="3"/>
    </w:pPr>
    <w:rPr>
      <w:rFonts w:ascii="Consolas" w:eastAsia="Consolas" w:hAnsi="Consolas" w:cs="Consolas"/>
      <w:spacing w:val="50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gwek440">
    <w:name w:val="Nagłówek #4 (4)"/>
    <w:basedOn w:val="Normalny"/>
    <w:link w:val="Nagwek44"/>
    <w:pPr>
      <w:shd w:val="clear" w:color="auto" w:fill="FFFFFF"/>
      <w:spacing w:before="300" w:line="310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line="310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Nagwek450">
    <w:name w:val="Nagłówek #4 (5)"/>
    <w:basedOn w:val="Normalny"/>
    <w:link w:val="Nagwek45"/>
    <w:pPr>
      <w:shd w:val="clear" w:color="auto" w:fill="FFFFFF"/>
      <w:spacing w:before="300" w:line="310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gwek460">
    <w:name w:val="Nagłówek #4 (6)"/>
    <w:basedOn w:val="Normalny"/>
    <w:link w:val="Nagwek46"/>
    <w:pPr>
      <w:shd w:val="clear" w:color="auto" w:fill="FFFFFF"/>
      <w:spacing w:before="300" w:line="310" w:lineRule="exact"/>
      <w:jc w:val="center"/>
      <w:outlineLvl w:val="3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Nagwek470">
    <w:name w:val="Nagłówek #4 (7)"/>
    <w:basedOn w:val="Normalny"/>
    <w:link w:val="Nagwek47"/>
    <w:pPr>
      <w:shd w:val="clear" w:color="auto" w:fill="FFFFFF"/>
      <w:spacing w:before="300" w:line="310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306" w:lineRule="exact"/>
      <w:jc w:val="center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4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Ekonomiczny Kurii Diecezjalnej Łowickiej</dc:creator>
  <cp:lastModifiedBy>Wydział Ekonomiczny Kurii Diecezjalnej Łowickiej</cp:lastModifiedBy>
  <cp:revision>1</cp:revision>
  <dcterms:created xsi:type="dcterms:W3CDTF">2018-04-09T07:36:00Z</dcterms:created>
  <dcterms:modified xsi:type="dcterms:W3CDTF">2018-04-09T07:37:00Z</dcterms:modified>
</cp:coreProperties>
</file>