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3F" w:rsidRPr="009E5F3F" w:rsidRDefault="009E5F3F" w:rsidP="009E5F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_GoBack"/>
      <w:r w:rsidRPr="009E5F3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Oświadczenie </w:t>
      </w:r>
      <w:proofErr w:type="spellStart"/>
      <w:r w:rsidRPr="009E5F3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ws</w:t>
      </w:r>
      <w:proofErr w:type="spellEnd"/>
      <w:r w:rsidRPr="009E5F3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. ingerowania organów prowadzących w organizację zajęć edukacyjnych w szkołach 08.04.2019</w:t>
      </w:r>
      <w:bookmarkEnd w:id="0"/>
      <w:r w:rsidRPr="009E5F3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</w:p>
    <w:p w:rsidR="009E5F3F" w:rsidRPr="009E5F3F" w:rsidRDefault="009E5F3F" w:rsidP="009E5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F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w sprawie ingerowania organów prowadzących w organizację zajęć edukacyjnych w szkołach</w:t>
      </w:r>
    </w:p>
    <w:p w:rsidR="009E5F3F" w:rsidRPr="009E5F3F" w:rsidRDefault="009E5F3F" w:rsidP="009E5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F3F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pojawiającymi się coraz częściej próbami utrudniania organizowania zajęć z religii przez niektóre samorządy (organy prowadzące)informujemy, że:</w:t>
      </w:r>
    </w:p>
    <w:p w:rsidR="009E5F3F" w:rsidRPr="009E5F3F" w:rsidRDefault="009E5F3F" w:rsidP="009E5F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F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Nauczanie religii w publicznych przedszkolach i szkołach odbywa się na podstawie obowiązujących przepisów prawa (Konstytucja RP, Konkordat, Ustawa Prawo oświatowe). Szczegółowe kwestie reguluje Rozporządzenie Ministra Edukacji Narodowej z dnia 14 kwietnia 1992 r. w sprawie warunków i sposobu organizowania nauki religii w publicznych przedszkolach i szkołach (Dz. U. Nr 36, poz. 155, z </w:t>
      </w:r>
      <w:proofErr w:type="spellStart"/>
      <w:r w:rsidRPr="009E5F3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E5F3F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 Należy podkreślić, że organizowanie zajęć z religii nie jest sprawą uznaniową.</w:t>
      </w:r>
    </w:p>
    <w:p w:rsidR="009E5F3F" w:rsidRPr="009E5F3F" w:rsidRDefault="009E5F3F" w:rsidP="009E5F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F3F">
        <w:rPr>
          <w:rFonts w:ascii="Times New Roman" w:eastAsia="Times New Roman" w:hAnsi="Times New Roman" w:cs="Times New Roman"/>
          <w:sz w:val="24"/>
          <w:szCs w:val="24"/>
          <w:lang w:eastAsia="pl-PL"/>
        </w:rPr>
        <w:t>Nauczanie religii odbywa się w ramach tygodniowego rozkładu zajęć szkolnych w wymiarze dwóch godzin tygodniowo. Nie ma żadnych podstaw prawnych do organizowania zajęć z religii wyłącznie na pierwszych bądź tylko ostatnich godzinach lekcyjnych. Uczniom, którzy nie uczęszczają na lekcje religii, szkoła ma zapewnić opiekę na czas trwania tych zajęć.</w:t>
      </w:r>
    </w:p>
    <w:p w:rsidR="009E5F3F" w:rsidRPr="009E5F3F" w:rsidRDefault="009E5F3F" w:rsidP="009E5F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F3F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zajęć z religii jest wyłączną kompetencją dyrekcji placówek oświatowych, dlatego ingerowanie w układanie planu zajęć w placówce przez władze samorządowe jest jawnym naruszeniem prawa. Dotyczy to m.in. narzucania dyrektorom, by zajęcia z religii planowali wyłącznie na pierwszych lub na ostatnich godzinach lekcyjnych. Obowiązujące prawo nie daje zatem w tym zakresie kompetencji organom samorządu terytorialnego.</w:t>
      </w:r>
    </w:p>
    <w:p w:rsidR="009E5F3F" w:rsidRPr="009E5F3F" w:rsidRDefault="009E5F3F" w:rsidP="009E5F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F3F">
        <w:rPr>
          <w:rFonts w:ascii="Times New Roman" w:eastAsia="Times New Roman" w:hAnsi="Times New Roman" w:cs="Times New Roman"/>
          <w:sz w:val="24"/>
          <w:szCs w:val="24"/>
          <w:lang w:eastAsia="pl-PL"/>
        </w:rPr>
        <w:t>Podobnie jest z nakazywaniem organizowania zajęć z religii w grupach między-oddziałowych, mimo że w zajęciach religii uczestniczy wymagana prawem grupa uczniów nie mniejsza niż siedem osób.</w:t>
      </w:r>
    </w:p>
    <w:p w:rsidR="009E5F3F" w:rsidRPr="009E5F3F" w:rsidRDefault="009E5F3F" w:rsidP="009E5F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F3F">
        <w:rPr>
          <w:rFonts w:ascii="Times New Roman" w:eastAsia="Times New Roman" w:hAnsi="Times New Roman" w:cs="Times New Roman"/>
          <w:sz w:val="24"/>
          <w:szCs w:val="24"/>
          <w:lang w:eastAsia="pl-PL"/>
        </w:rPr>
        <w:t>Religia nie jest przedmiotem dodatkowym. Jest to przedmiot do wyboru, który staje się obowiązkowy po złożeniu stosownego oświadczenia przez rodziców lub pełnoletnich uczniów.</w:t>
      </w:r>
    </w:p>
    <w:p w:rsidR="009E5F3F" w:rsidRPr="009E5F3F" w:rsidRDefault="009E5F3F" w:rsidP="009E5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F3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E5F3F" w:rsidRPr="009E5F3F" w:rsidRDefault="009E5F3F" w:rsidP="009E5F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F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ks. dr Marek </w:t>
      </w:r>
      <w:proofErr w:type="spellStart"/>
      <w:r w:rsidRPr="009E5F3F">
        <w:rPr>
          <w:rFonts w:ascii="Times New Roman" w:eastAsia="Times New Roman" w:hAnsi="Times New Roman" w:cs="Times New Roman"/>
          <w:sz w:val="24"/>
          <w:szCs w:val="24"/>
          <w:lang w:eastAsia="pl-PL"/>
        </w:rPr>
        <w:t>Korgul</w:t>
      </w:r>
      <w:proofErr w:type="spellEnd"/>
      <w:r w:rsidRPr="009E5F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Sekretarz Komisji Wychowania Konferencji Episkopatu Polski</w:t>
      </w:r>
    </w:p>
    <w:p w:rsidR="009E5F3F" w:rsidRPr="009E5F3F" w:rsidRDefault="009E5F3F" w:rsidP="009E5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F3F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Warszawa, 8 kwietnia 2019 r.</w:t>
      </w:r>
      <w:r w:rsidRPr="009E5F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BP KEP / Warszawa</w:t>
      </w:r>
    </w:p>
    <w:p w:rsidR="00BD7BBD" w:rsidRPr="00BD7BBD" w:rsidRDefault="00BD7BBD" w:rsidP="009E5F3F"/>
    <w:sectPr w:rsidR="00BD7BBD" w:rsidRPr="00BD7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67B46"/>
    <w:multiLevelType w:val="multilevel"/>
    <w:tmpl w:val="15C0A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BD"/>
    <w:rsid w:val="002C630F"/>
    <w:rsid w:val="003236BC"/>
    <w:rsid w:val="003B7A48"/>
    <w:rsid w:val="003E3CB4"/>
    <w:rsid w:val="004329AB"/>
    <w:rsid w:val="00446162"/>
    <w:rsid w:val="004C46C2"/>
    <w:rsid w:val="005D2648"/>
    <w:rsid w:val="006D6387"/>
    <w:rsid w:val="00735117"/>
    <w:rsid w:val="00802E9C"/>
    <w:rsid w:val="00852A49"/>
    <w:rsid w:val="008F1567"/>
    <w:rsid w:val="009E5F3F"/>
    <w:rsid w:val="00AF5255"/>
    <w:rsid w:val="00BD7BBD"/>
    <w:rsid w:val="00D3087B"/>
    <w:rsid w:val="00D416C8"/>
    <w:rsid w:val="00D57AB0"/>
    <w:rsid w:val="00E754E7"/>
    <w:rsid w:val="00EE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261B0-A3D2-4F0F-9000-268B0A86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D7B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26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D264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D7B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D7BBD"/>
    <w:rPr>
      <w:color w:val="0000FF"/>
      <w:u w:val="single"/>
    </w:rPr>
  </w:style>
  <w:style w:type="character" w:customStyle="1" w:styleId="g-menu-item-content">
    <w:name w:val="g-menu-item-content"/>
    <w:basedOn w:val="Domylnaczcionkaakapitu"/>
    <w:rsid w:val="00BD7BBD"/>
  </w:style>
  <w:style w:type="character" w:customStyle="1" w:styleId="g-menu-item-title">
    <w:name w:val="g-menu-item-title"/>
    <w:basedOn w:val="Domylnaczcionkaakapitu"/>
    <w:rsid w:val="00BD7BBD"/>
  </w:style>
  <w:style w:type="character" w:customStyle="1" w:styleId="g-separator">
    <w:name w:val="g-separator"/>
    <w:basedOn w:val="Domylnaczcionkaakapitu"/>
    <w:rsid w:val="00BD7BBD"/>
  </w:style>
  <w:style w:type="character" w:customStyle="1" w:styleId="titreck-title">
    <w:name w:val="titreck-title"/>
    <w:basedOn w:val="Domylnaczcionkaakapitu"/>
    <w:rsid w:val="00BD7BBD"/>
  </w:style>
  <w:style w:type="paragraph" w:customStyle="1" w:styleId="s3">
    <w:name w:val="s3"/>
    <w:basedOn w:val="Normalny"/>
    <w:rsid w:val="00BD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2">
    <w:name w:val="s2"/>
    <w:basedOn w:val="Domylnaczcionkaakapitu"/>
    <w:rsid w:val="00BD7BBD"/>
  </w:style>
  <w:style w:type="paragraph" w:styleId="NormalnyWeb">
    <w:name w:val="Normal (Web)"/>
    <w:basedOn w:val="Normalny"/>
    <w:uiPriority w:val="99"/>
    <w:semiHidden/>
    <w:unhideWhenUsed/>
    <w:rsid w:val="00BD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4">
    <w:name w:val="s4"/>
    <w:basedOn w:val="Domylnaczcionkaakapitu"/>
    <w:rsid w:val="00BD7BBD"/>
  </w:style>
  <w:style w:type="paragraph" w:customStyle="1" w:styleId="s5">
    <w:name w:val="s5"/>
    <w:basedOn w:val="Normalny"/>
    <w:rsid w:val="00BD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C630F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26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D2648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Uwydatnienie">
    <w:name w:val="Emphasis"/>
    <w:basedOn w:val="Domylnaczcionkaakapitu"/>
    <w:uiPriority w:val="20"/>
    <w:qFormat/>
    <w:rsid w:val="005D2648"/>
    <w:rPr>
      <w:i/>
      <w:iCs/>
    </w:rPr>
  </w:style>
  <w:style w:type="paragraph" w:customStyle="1" w:styleId="autor">
    <w:name w:val="autor"/>
    <w:basedOn w:val="Normalny"/>
    <w:rsid w:val="008F1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2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5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1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3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4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1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35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1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3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0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6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3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5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0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1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7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8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5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8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3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7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7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4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2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00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0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03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77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56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91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99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602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8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1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1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08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58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551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0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2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01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062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1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932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2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6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93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34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172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8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67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739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9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12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126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56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54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27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621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980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571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0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57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82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049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576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73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3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03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92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04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428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0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0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43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59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31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02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26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28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7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63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181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320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024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405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36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6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711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7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9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825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16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73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7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7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Duszpasterki i Sakramentalny</dc:creator>
  <cp:keywords/>
  <dc:description/>
  <cp:lastModifiedBy>Wydział Duszpasterki i Sakramentalny</cp:lastModifiedBy>
  <cp:revision>2</cp:revision>
  <dcterms:created xsi:type="dcterms:W3CDTF">2021-09-28T11:31:00Z</dcterms:created>
  <dcterms:modified xsi:type="dcterms:W3CDTF">2021-09-28T11:31:00Z</dcterms:modified>
</cp:coreProperties>
</file>