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8" w:rsidRDefault="00FF0848">
      <w:pPr>
        <w:rPr>
          <w:rFonts w:ascii="Times New Roman" w:hAnsi="Times New Roman" w:cs="Times New Roman"/>
        </w:rPr>
      </w:pPr>
    </w:p>
    <w:p w:rsidR="00FF0848" w:rsidRDefault="00FF0848">
      <w:pPr>
        <w:rPr>
          <w:rFonts w:ascii="Times New Roman" w:hAnsi="Times New Roman" w:cs="Times New Roman"/>
        </w:rPr>
      </w:pPr>
    </w:p>
    <w:p w:rsidR="00FF0848" w:rsidRDefault="00FF0848">
      <w:pPr>
        <w:rPr>
          <w:rFonts w:ascii="Times New Roman" w:hAnsi="Times New Roman" w:cs="Times New Roman"/>
        </w:rPr>
      </w:pPr>
    </w:p>
    <w:p w:rsidR="00FF0848" w:rsidRDefault="00FF0848">
      <w:pPr>
        <w:rPr>
          <w:rFonts w:ascii="Times New Roman" w:hAnsi="Times New Roman" w:cs="Times New Roman"/>
        </w:rPr>
      </w:pPr>
    </w:p>
    <w:p w:rsidR="00FF0848" w:rsidRDefault="00FF0848">
      <w:pPr>
        <w:rPr>
          <w:rFonts w:ascii="Times New Roman" w:hAnsi="Times New Roman" w:cs="Times New Roman"/>
        </w:rPr>
      </w:pPr>
    </w:p>
    <w:p w:rsidR="00FF0848" w:rsidRDefault="00FF0848">
      <w:pPr>
        <w:rPr>
          <w:rFonts w:ascii="Times New Roman" w:hAnsi="Times New Roman" w:cs="Times New Roman"/>
        </w:rPr>
      </w:pPr>
    </w:p>
    <w:p w:rsidR="0029234B" w:rsidRDefault="0029234B">
      <w:pPr>
        <w:rPr>
          <w:rFonts w:ascii="Times New Roman" w:hAnsi="Times New Roman" w:cs="Times New Roman"/>
        </w:rPr>
      </w:pPr>
    </w:p>
    <w:p w:rsidR="0029234B" w:rsidRDefault="0029234B">
      <w:pPr>
        <w:rPr>
          <w:rFonts w:ascii="Times New Roman" w:hAnsi="Times New Roman" w:cs="Times New Roman"/>
        </w:rPr>
      </w:pPr>
    </w:p>
    <w:p w:rsidR="00FF0848" w:rsidRDefault="00FF0848">
      <w:pPr>
        <w:rPr>
          <w:rFonts w:ascii="Times New Roman" w:hAnsi="Times New Roman" w:cs="Times New Roman"/>
        </w:rPr>
      </w:pPr>
    </w:p>
    <w:p w:rsidR="00FF0848" w:rsidRPr="00D90D5A" w:rsidRDefault="00FF0848" w:rsidP="00FF08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D5A">
        <w:rPr>
          <w:rFonts w:ascii="Times New Roman" w:hAnsi="Times New Roman" w:cs="Times New Roman"/>
          <w:b/>
          <w:sz w:val="36"/>
          <w:szCs w:val="36"/>
        </w:rPr>
        <w:t>FUNDUSZ KOŚCIELNY</w:t>
      </w:r>
    </w:p>
    <w:p w:rsidR="0029234B" w:rsidRDefault="0029234B" w:rsidP="00FF08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F0848" w:rsidRPr="00FF0848" w:rsidRDefault="00FF0848" w:rsidP="00FF08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MINISTER SPRAW WE</w:t>
      </w:r>
      <w:r w:rsidR="008C0C60">
        <w:rPr>
          <w:rFonts w:ascii="Times New Roman" w:hAnsi="Times New Roman" w:cs="Times New Roman"/>
          <w:b/>
          <w:i/>
          <w:sz w:val="36"/>
          <w:szCs w:val="36"/>
        </w:rPr>
        <w:t>W</w:t>
      </w:r>
      <w:r>
        <w:rPr>
          <w:rFonts w:ascii="Times New Roman" w:hAnsi="Times New Roman" w:cs="Times New Roman"/>
          <w:b/>
          <w:i/>
          <w:sz w:val="36"/>
          <w:szCs w:val="36"/>
        </w:rPr>
        <w:t>NĘTRZ</w:t>
      </w:r>
      <w:r w:rsidR="008C0C60">
        <w:rPr>
          <w:rFonts w:ascii="Times New Roman" w:hAnsi="Times New Roman" w:cs="Times New Roman"/>
          <w:b/>
          <w:i/>
          <w:sz w:val="36"/>
          <w:szCs w:val="36"/>
        </w:rPr>
        <w:t>N</w:t>
      </w:r>
      <w:r>
        <w:rPr>
          <w:rFonts w:ascii="Times New Roman" w:hAnsi="Times New Roman" w:cs="Times New Roman"/>
          <w:b/>
          <w:i/>
          <w:sz w:val="36"/>
          <w:szCs w:val="36"/>
        </w:rPr>
        <w:t>YCH I</w:t>
      </w:r>
      <w:r w:rsidR="00C260F5">
        <w:rPr>
          <w:rFonts w:ascii="Times New Roman" w:hAnsi="Times New Roman" w:cs="Times New Roman"/>
          <w:b/>
          <w:i/>
          <w:sz w:val="36"/>
          <w:szCs w:val="36"/>
        </w:rPr>
        <w:t> 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ADMINISTARCJI </w:t>
      </w:r>
    </w:p>
    <w:p w:rsidR="00FF0848" w:rsidRDefault="00FF08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4214" w:rsidRPr="003753D7" w:rsidRDefault="002C4214" w:rsidP="002C42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6DA2" w:rsidRPr="003753D7" w:rsidRDefault="00536DA2" w:rsidP="00046817">
      <w:pPr>
        <w:pStyle w:val="Akapitzlist"/>
        <w:numPr>
          <w:ilvl w:val="0"/>
          <w:numId w:val="30"/>
        </w:numPr>
        <w:spacing w:after="120"/>
        <w:ind w:left="107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PODMIOT  UDZIELAJĄCY  DOTACJI </w:t>
      </w:r>
    </w:p>
    <w:p w:rsidR="002C4214" w:rsidRPr="003753D7" w:rsidRDefault="00536DA2" w:rsidP="00536DA2">
      <w:pPr>
        <w:pStyle w:val="Akapitzlist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Minister Spraw Wewnętrznych </w:t>
      </w:r>
      <w:r w:rsidR="00FF0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37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Administracji</w:t>
      </w:r>
    </w:p>
    <w:p w:rsidR="002C4214" w:rsidRPr="003753D7" w:rsidRDefault="002C4214" w:rsidP="002C421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24EFC" w:rsidRPr="003753D7" w:rsidRDefault="00624EFC" w:rsidP="002C4214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37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ŚRODKÓW FUNDUSZU KOŚCIELNEGO</w:t>
      </w:r>
    </w:p>
    <w:p w:rsidR="00624EFC" w:rsidRPr="00624EFC" w:rsidRDefault="00624EFC" w:rsidP="003A0C69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Kościelne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prawne </w:t>
      </w: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ubiegać się o przyznanie dotacji z Funduszu Kośc</w:t>
      </w: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ielnego na realizację w 2019 r.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zadań:</w:t>
      </w:r>
    </w:p>
    <w:p w:rsidR="00624EFC" w:rsidRPr="00FF0848" w:rsidRDefault="00536DA2" w:rsidP="003A0C6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113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Konserwację  i remont obiektów sakralnych i kościelnych o wartości zabytkowej</w:t>
      </w:r>
      <w:r w:rsidR="002C4214" w:rsidRPr="00FF0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4EFC" w:rsidRPr="003753D7" w:rsidRDefault="00624EFC" w:rsidP="00624EFC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EFC" w:rsidRPr="003753D7" w:rsidRDefault="003A0C69" w:rsidP="00536DA2">
      <w:pPr>
        <w:pStyle w:val="Akapitzlist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UWAGA</w:t>
      </w:r>
      <w:r w:rsidR="00624EFC" w:rsidRPr="003753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!</w:t>
      </w:r>
    </w:p>
    <w:p w:rsidR="00624EFC" w:rsidRPr="003753D7" w:rsidRDefault="00624EFC" w:rsidP="00536DA2">
      <w:pPr>
        <w:pStyle w:val="Akapitzlist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EFC" w:rsidRPr="003753D7" w:rsidRDefault="00FF0848" w:rsidP="00536DA2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</w:t>
      </w:r>
      <w:r w:rsidR="00624EFC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wykonywanie w istniejącym obiekcie budowlanym robót budowlanych polegających na odtworzeniu stanu pierwotnego, a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24EFC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niestanowiących bieżącej konserwacji, przy czym dopuszcza się stosowanie wyrobów budowlanych innych niż użyto w stanie pierwotnym,</w:t>
      </w:r>
    </w:p>
    <w:p w:rsidR="00624EFC" w:rsidRPr="003753D7" w:rsidRDefault="00FF0848" w:rsidP="00536DA2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Zabytek</w:t>
      </w:r>
      <w:r w:rsidR="00624EFC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nieruchomość lub rzecz ruchomą, ich części lub zespoły, będące dziełem człowieka lub związane z jego działalnością i stanowiące świadectwo minionej epoki bądź zdarzenia, których zachowanie leży w interesie społecznym ze względu na posiadaną wartość historyczną, artystyczną lub naukową,</w:t>
      </w:r>
    </w:p>
    <w:p w:rsidR="00624EFC" w:rsidRPr="003753D7" w:rsidRDefault="00FF0848" w:rsidP="00536DA2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konserwatorskie</w:t>
      </w:r>
      <w:r w:rsidR="00624EFC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działania mające na celu zabezpieczenie i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24EFC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substancji zabytku, zahamowanie procesów jego destrukcji oraz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24EFC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tych działań.</w:t>
      </w:r>
    </w:p>
    <w:p w:rsidR="00624EFC" w:rsidRPr="00624EFC" w:rsidRDefault="00624EFC" w:rsidP="003A0C69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624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udzielenia dotacji z Funduszu Kościelnego przyjmuje się, że:</w:t>
      </w:r>
    </w:p>
    <w:p w:rsidR="00624EFC" w:rsidRPr="003753D7" w:rsidRDefault="00FF0848" w:rsidP="00536DA2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Obiekty sakralne</w:t>
      </w:r>
      <w:r w:rsidR="00624EFC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są to te obiekty, w których stale i systematycznie zbierają się wierni danej religii (wyznania) dla wzięcia udziału w nabożeństwach i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24EFC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zorganizowanych formach uprawiania kultu religijnego,</w:t>
      </w:r>
    </w:p>
    <w:p w:rsidR="00624EFC" w:rsidRPr="00624EFC" w:rsidRDefault="00FF0848" w:rsidP="00536DA2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Obiekty kościelne</w:t>
      </w:r>
      <w:r w:rsidR="00624EFC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są to inne obiekty należące do kościelnych osób prawnych, które, co do zasady, stanowią „budynki towarzyszące" obiektom sakralnym, przez które, </w:t>
      </w:r>
      <w:r w:rsidR="00624EFC"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się „położone w sąsiedztwie obiektów sakralnych: budynki stanowiące mieszkanie proboszcza lub rektora i kancelarię  parafialną lub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24EFC"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kancelarię rektora (plebanię), budynki stanowiące mieszkanie wikariuszy (wikariatk</w:t>
      </w:r>
      <w:r w:rsidR="002C4214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24EFC"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), budynki stanowiące mieszkanie pracowników świeckich parafii lub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24EFC"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rektoratu (organistówk</w:t>
      </w:r>
      <w:r w:rsidR="002C4214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24EFC"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budynki punktu katechetycznego i budynki domu zakonnego związanego z duszpasterstwem w tym obiekcie sakralnym </w:t>
      </w:r>
      <w:r w:rsidR="002C4214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4214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świadczeniem w nim pomocy.</w:t>
      </w:r>
    </w:p>
    <w:p w:rsidR="002C4214" w:rsidRDefault="00624EFC" w:rsidP="00536DA2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Dotacje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wspomniany cel </w:t>
      </w:r>
      <w:r w:rsidRPr="00624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przeznaczane będą, co do zasady, na remonty i</w:t>
      </w:r>
      <w:r w:rsidR="003A0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624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konserwatorskie zabytkowych obiektów sakralnych (w szczególności: remonty dachów, stropów, ścian i elewacji, osuszanie i odgrzybianie, izolację, remonty i wymianę zużytej stolarki okiennej i drzwiowej, instalacji elektrycznej, wodnej, kanalizacyjnej, odgromowej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2C4214" w:rsidRPr="003753D7" w:rsidRDefault="00624EFC" w:rsidP="00536DA2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może nastąpić finansowanie z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Kościelnego remontu ruchomego wyposażenia obiektów sakralnych (takich jak np.: instrumenty muzyczne, dzwony) oraz stałych elementów wystroju wnętrz (takich jak np.: ołtarze, polichromie, freski, posadzki).</w:t>
      </w:r>
    </w:p>
    <w:p w:rsidR="002C4214" w:rsidRPr="003753D7" w:rsidRDefault="002C4214" w:rsidP="00536DA2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>UWAGA!</w:t>
      </w:r>
    </w:p>
    <w:p w:rsidR="00624EFC" w:rsidRPr="00624EFC" w:rsidRDefault="00624EFC" w:rsidP="00536DA2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Z Funduszu Kościelnego </w:t>
      </w:r>
      <w:r w:rsidR="003A0C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NIE FINANSUJE</w:t>
      </w:r>
      <w:r w:rsidRPr="00624E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się co do zasady prac dotyczących otoczenia obiektu (takich jak np.: </w:t>
      </w:r>
      <w:r w:rsidR="002C4214" w:rsidRPr="003753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chodniki, ogrodzenia, trawniki)</w:t>
      </w:r>
    </w:p>
    <w:p w:rsidR="002C4214" w:rsidRPr="00FF0848" w:rsidRDefault="00536DA2" w:rsidP="003A0C69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113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Wspomaganie kościelnej działalności charytatywno-opiekuńczej </w:t>
      </w:r>
    </w:p>
    <w:p w:rsidR="002C4214" w:rsidRPr="003753D7" w:rsidRDefault="002C4214" w:rsidP="002C4214">
      <w:pPr>
        <w:pStyle w:val="Akapitzlist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EFC" w:rsidRPr="003753D7" w:rsidRDefault="00624EFC" w:rsidP="00FF0848">
      <w:pPr>
        <w:pStyle w:val="Akapitzlist"/>
        <w:spacing w:after="120" w:line="240" w:lineRule="auto"/>
        <w:ind w:left="1418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charytatywno-opiekuńcza Kościoła obejmuje w szczególności:</w:t>
      </w:r>
    </w:p>
    <w:p w:rsidR="00624EFC" w:rsidRPr="003753D7" w:rsidRDefault="00624EFC" w:rsidP="00FF0848">
      <w:pPr>
        <w:pStyle w:val="Akapitzlist"/>
        <w:numPr>
          <w:ilvl w:val="0"/>
          <w:numId w:val="29"/>
        </w:numPr>
        <w:spacing w:after="0" w:line="300" w:lineRule="exact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zakładów dla sierot, starców, osób upośledzonych fizycznie lub umysłowo oraz innych kategorii osób potrzebujących opieki,</w:t>
      </w:r>
    </w:p>
    <w:p w:rsidR="00624EFC" w:rsidRPr="003753D7" w:rsidRDefault="00624EFC" w:rsidP="00FF0848">
      <w:pPr>
        <w:pStyle w:val="Akapitzlist"/>
        <w:numPr>
          <w:ilvl w:val="0"/>
          <w:numId w:val="29"/>
        </w:numPr>
        <w:spacing w:after="0" w:line="300" w:lineRule="exact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szpitali i innych zakładów leczniczych oraz aptek,</w:t>
      </w:r>
    </w:p>
    <w:p w:rsidR="00624EFC" w:rsidRPr="003753D7" w:rsidRDefault="00624EFC" w:rsidP="00FF0848">
      <w:pPr>
        <w:pStyle w:val="Akapitzlist"/>
        <w:numPr>
          <w:ilvl w:val="0"/>
          <w:numId w:val="29"/>
        </w:numPr>
        <w:spacing w:after="0" w:line="300" w:lineRule="exact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pomocy w zakresie ochrony macierzyństwa,</w:t>
      </w:r>
    </w:p>
    <w:p w:rsidR="00624EFC" w:rsidRPr="003753D7" w:rsidRDefault="00624EFC" w:rsidP="00FF0848">
      <w:pPr>
        <w:pStyle w:val="Akapitzlist"/>
        <w:numPr>
          <w:ilvl w:val="0"/>
          <w:numId w:val="29"/>
        </w:numPr>
        <w:spacing w:after="0" w:line="300" w:lineRule="exact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pomocy sierotom, osobom dotkniętym klęskami żywiołowymi i epidemiami, ofiarom wojennym, znajdującym się w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trudnym położeniu materialnym lub zdrowotnym rodzinom i osobom, w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tym pozbawionym wolności,</w:t>
      </w:r>
    </w:p>
    <w:p w:rsidR="00624EFC" w:rsidRPr="003753D7" w:rsidRDefault="00624EFC" w:rsidP="00FF0848">
      <w:pPr>
        <w:pStyle w:val="Akapitzlist"/>
        <w:numPr>
          <w:ilvl w:val="0"/>
          <w:numId w:val="29"/>
        </w:numPr>
        <w:spacing w:after="0" w:line="300" w:lineRule="exact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żłobków, ochronek, burs i schronisk,</w:t>
      </w:r>
    </w:p>
    <w:p w:rsidR="00624EFC" w:rsidRPr="003753D7" w:rsidRDefault="00624EFC" w:rsidP="00FF0848">
      <w:pPr>
        <w:pStyle w:val="Akapitzlist"/>
        <w:numPr>
          <w:ilvl w:val="0"/>
          <w:numId w:val="29"/>
        </w:numPr>
        <w:spacing w:after="0" w:line="300" w:lineRule="exact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zapewnianiu wypoczynku dzieciom i młodzieży znajdującym się w potrzebie,</w:t>
      </w:r>
    </w:p>
    <w:p w:rsidR="00624EFC" w:rsidRPr="003753D7" w:rsidRDefault="00624EFC" w:rsidP="00FF0848">
      <w:pPr>
        <w:pStyle w:val="Akapitzlist"/>
        <w:numPr>
          <w:ilvl w:val="0"/>
          <w:numId w:val="29"/>
        </w:numPr>
        <w:spacing w:after="0" w:line="300" w:lineRule="exact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krzewienie idei pomocy bliźnim i postaw społecznych temu sprzyjających,</w:t>
      </w:r>
    </w:p>
    <w:p w:rsidR="00624EFC" w:rsidRPr="003753D7" w:rsidRDefault="00624EFC" w:rsidP="00FF0848">
      <w:pPr>
        <w:pStyle w:val="Akapitzlist"/>
        <w:numPr>
          <w:ilvl w:val="0"/>
          <w:numId w:val="29"/>
        </w:numPr>
        <w:spacing w:after="0" w:line="300" w:lineRule="exact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za granicę pomocy ofiarom klęsk żywiołowych i osobom znajdującym się w szczególnej potrzebie.</w:t>
      </w:r>
    </w:p>
    <w:p w:rsidR="002C4214" w:rsidRPr="003753D7" w:rsidRDefault="002C4214" w:rsidP="002C4214">
      <w:pPr>
        <w:pStyle w:val="Akapitzlist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214" w:rsidRPr="003753D7" w:rsidRDefault="002C4214" w:rsidP="00FF0848">
      <w:p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Dotacje </w:t>
      </w: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ww. cel </w:t>
      </w:r>
      <w:r w:rsidRPr="00375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przeznaczane będą </w:t>
      </w: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375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remonty placówek, w których prowadzona jest działalność charytatywno-opiekuńcza oraz zakup koniecznego wyposażenia i pomocy dydaktycznych, z wyjątkiem zakupów inwestycyjnych.</w:t>
      </w:r>
    </w:p>
    <w:p w:rsidR="002C4214" w:rsidRPr="003753D7" w:rsidRDefault="002C4214" w:rsidP="00FF084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finansowane będą  z Funduszu Kościelnego koszty prowadzenia działalności tych placówek (np. żywność) oraz udzielanie pomocy w zapewnianiu opieki i wypoczynku osobom znajdującym się w potrzebie (np. kolonie letnie).</w:t>
      </w:r>
    </w:p>
    <w:p w:rsidR="00536DA2" w:rsidRPr="003753D7" w:rsidRDefault="00536DA2" w:rsidP="00536DA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DA2" w:rsidRPr="003753D7" w:rsidRDefault="00536DA2" w:rsidP="00FF084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UBIEGANIA SIĘ W ROKU 2019 O ŚRODKI Z  FUNDUSZU KOŚCIELNEGO</w:t>
      </w:r>
    </w:p>
    <w:p w:rsidR="00624EFC" w:rsidRPr="00624EFC" w:rsidRDefault="00536DA2" w:rsidP="00536DA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dotacji z Funduszu Kościelnego</w:t>
      </w:r>
      <w:r w:rsidR="00624EFC"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się przeprowadzenie nabor</w:t>
      </w: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624EFC"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w termin</w:t>
      </w: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624EFC" w:rsidRPr="00375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31 marca 2019 roku</w:t>
      </w:r>
      <w:r w:rsidR="00624EFC"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6DA2" w:rsidRPr="003753D7" w:rsidRDefault="00624EFC" w:rsidP="00FF08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uważa się za zachowany jeżeli przed jego upływem wniosek zostanie nadany w polskiej placówce pocztowej.</w:t>
      </w:r>
    </w:p>
    <w:p w:rsidR="00536DA2" w:rsidRPr="003753D7" w:rsidRDefault="003A0C69" w:rsidP="00536D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UWAGA</w:t>
      </w:r>
      <w:r w:rsidR="00536DA2" w:rsidRPr="003753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!</w:t>
      </w:r>
      <w:r w:rsidR="00624EFC" w:rsidRPr="00624E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624EFC" w:rsidRPr="00FF0848" w:rsidRDefault="00624EFC" w:rsidP="00536DA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0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uzasadnionych przypadkach, spowodowanych zdarzeniem losowym lub</w:t>
      </w:r>
      <w:r w:rsidR="003A0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FF0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wynikających z ważnego interesu społecznego, Minister Spraw Wewnętrznych i</w:t>
      </w:r>
      <w:r w:rsidR="003A0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FF0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Administracji może wyrazić zgodę na złożenie wniosku po</w:t>
      </w:r>
      <w:r w:rsidR="003A0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FF0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terminie.</w:t>
      </w:r>
    </w:p>
    <w:p w:rsidR="00624EFC" w:rsidRPr="003753D7" w:rsidRDefault="00624EFC" w:rsidP="00536DA2">
      <w:pPr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Wnioski 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weryfikowane są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pracowników Departamentu Wyznań Religijnych oraz Mniejszości Narodowych i Etnicznych, pod względem formalnym oraz wstępnie przez nich zaopiniowane.</w:t>
      </w:r>
    </w:p>
    <w:p w:rsidR="00624EFC" w:rsidRPr="003753D7" w:rsidRDefault="00624EFC" w:rsidP="00536DA2">
      <w:pPr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536DA2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C69"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Departamentu Wyznań Religijnych oraz Mniejszości Narodowych i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A0C69"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Etnicznych</w:t>
      </w:r>
      <w:r w:rsidR="003A0C69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DA2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owoł</w:t>
      </w:r>
      <w:r w:rsidR="00536DA2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komisję, której zadan</w:t>
      </w:r>
      <w:r w:rsidR="00536DA2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536DA2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opiniowanie wniosków 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dotacji. Komisja, na każdym etapie oceny wniosków moż</w:t>
      </w:r>
      <w:r w:rsidR="00536DA2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zwracać się do wnioskodawców 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wyjaśnienia dotyczące treści wniosku i dołączonych załączników oraz ich uzupełnienie.</w:t>
      </w:r>
    </w:p>
    <w:p w:rsidR="00624EFC" w:rsidRPr="00624EFC" w:rsidRDefault="00624EFC" w:rsidP="00536DA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analizy wniosku, przy formułowaniu przez komisję rekomendacji, zastosowanie mają m.in. następujące kryteria:</w:t>
      </w:r>
    </w:p>
    <w:p w:rsidR="00624EFC" w:rsidRPr="00624EFC" w:rsidRDefault="00624EFC" w:rsidP="003A0C69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Funduszu Kościelnego w 2019 r.,</w:t>
      </w:r>
    </w:p>
    <w:p w:rsidR="00624EFC" w:rsidRPr="00624EFC" w:rsidRDefault="00624EFC" w:rsidP="003A0C69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wnioskowanego celu z zakresem zadań przewidzianych do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536DA2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 z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36DA2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Kościelnego w 2019 r.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4EFC" w:rsidRPr="00624EFC" w:rsidRDefault="00624EFC" w:rsidP="003A0C69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stan techniczny obiektu objętego wnioskiem o dotację, w szczególności stan zagrożenia, w jakim znajduje się obiekt wymagający remontu,</w:t>
      </w:r>
    </w:p>
    <w:p w:rsidR="00624EFC" w:rsidRPr="00624EFC" w:rsidRDefault="00624EFC" w:rsidP="003A0C69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realność wykonania planowanych prac w bieżącym roku kalendarzowym,</w:t>
      </w:r>
    </w:p>
    <w:p w:rsidR="00624EFC" w:rsidRPr="00624EFC" w:rsidRDefault="00624EFC" w:rsidP="003A0C69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racjonalne uzasadnienie kosztów realizacji planowanych prac oraz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finansowe podmiotu występującego o dotację, a także wskazanie innych źródeł finansowania prac,</w:t>
      </w:r>
    </w:p>
    <w:p w:rsidR="00624EFC" w:rsidRPr="00624EFC" w:rsidRDefault="00624EFC" w:rsidP="00536DA2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i zaawansowanie realizacji planowanego zadania.</w:t>
      </w:r>
    </w:p>
    <w:p w:rsidR="00624EFC" w:rsidRPr="003753D7" w:rsidRDefault="00624EFC" w:rsidP="003A0C69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Wykazy</w:t>
      </w:r>
      <w:r w:rsidR="009204A5" w:rsidRPr="003753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204A5" w:rsidRPr="00624E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rekomendowanych kościelnych osób prawnych, zawierające: nazwę kościelnej osoby prawnej, nazwę zadania, miejsce realizacji zadania oraz wysokość dotacji</w:t>
      </w:r>
      <w:r w:rsidRPr="00624E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</w:t>
      </w:r>
      <w:r w:rsidR="009204A5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są 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Ministrowi Spraw Wewnętrznych i Administracji  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podjęcia decyzji o udzieleniu dotacji z Funduszu Kościelnego.</w:t>
      </w:r>
    </w:p>
    <w:p w:rsidR="009204A5" w:rsidRPr="003753D7" w:rsidRDefault="00624EFC" w:rsidP="00FF0848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decyzji Ministra Spraw Wewnętrznych i Administracji przygotow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ywane s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ą wzory umów określając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 i zasady udzielania oraz rozliczania dotacji,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związując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beneficjentów terminami wykorzystania dotacji i jej rozliczenia wskazanymi w ustawie </w:t>
      </w:r>
      <w:r w:rsidRPr="003753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 finansach publicznych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204A5" w:rsidRPr="003753D7" w:rsidRDefault="00624EFC" w:rsidP="00FF0848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wykonania zadania </w:t>
      </w:r>
      <w:r w:rsidR="009204A5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</w:t>
      </w:r>
      <w:r w:rsidR="003A0C69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9204A5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04A5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Departamencie</w:t>
      </w:r>
      <w:r w:rsidR="009204A5"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Wyznań Religijnych oraz Mniejszości Narodowych i Etnicznych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24EFC" w:rsidRPr="00624EFC" w:rsidRDefault="00624EFC" w:rsidP="00FF0848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Kontroli i Nadzoru </w:t>
      </w:r>
      <w:r w:rsidR="009204A5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MSWiA 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przeprowadzał kontrolę wykonania zadania:</w:t>
      </w:r>
    </w:p>
    <w:p w:rsidR="00624EFC" w:rsidRPr="003753D7" w:rsidRDefault="00624EFC" w:rsidP="00FF0848">
      <w:pPr>
        <w:pStyle w:val="Akapitzlist"/>
        <w:numPr>
          <w:ilvl w:val="0"/>
          <w:numId w:val="32"/>
        </w:numPr>
        <w:spacing w:after="0" w:line="240" w:lineRule="auto"/>
        <w:ind w:left="143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na uzasadniony wniosek</w:t>
      </w:r>
      <w:r w:rsidR="009204A5"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04A5"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Departamentu Wyznań Religijnych oraz Mniejszości Narodowych i Etnicznych</w:t>
      </w: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4EFC" w:rsidRPr="003753D7" w:rsidRDefault="00624EFC" w:rsidP="009204A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własnej inicjatywy.</w:t>
      </w:r>
    </w:p>
    <w:p w:rsidR="00624EFC" w:rsidRPr="00624EFC" w:rsidRDefault="00624EFC" w:rsidP="003A0C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do korespondencji:</w:t>
      </w:r>
    </w:p>
    <w:p w:rsidR="00624EFC" w:rsidRPr="00624EFC" w:rsidRDefault="00624EFC" w:rsidP="002C4214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Spraw Wewnętrznych i Administracji</w:t>
      </w:r>
    </w:p>
    <w:p w:rsidR="00624EFC" w:rsidRPr="00624EFC" w:rsidRDefault="00624EFC" w:rsidP="002C4214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Wyznań Religijnych oraz Mniejszości Narodowych i Etnicznych</w:t>
      </w:r>
    </w:p>
    <w:p w:rsidR="00624EFC" w:rsidRPr="00624EFC" w:rsidRDefault="00624EFC" w:rsidP="002C4214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„Fundusz Kościelny”</w:t>
      </w:r>
    </w:p>
    <w:p w:rsidR="00624EFC" w:rsidRDefault="00624EFC" w:rsidP="002C4214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ul. Batorego 5</w:t>
      </w:r>
      <w:r w:rsidR="00C22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24EFC">
        <w:rPr>
          <w:rFonts w:ascii="Times New Roman" w:eastAsia="Times New Roman" w:hAnsi="Times New Roman" w:cs="Times New Roman"/>
          <w:sz w:val="24"/>
          <w:szCs w:val="24"/>
          <w:lang w:eastAsia="pl-PL"/>
        </w:rPr>
        <w:t>02-591 Warszawa</w:t>
      </w:r>
    </w:p>
    <w:p w:rsidR="00C22EC5" w:rsidRDefault="00C22EC5" w:rsidP="002C4214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3D7" w:rsidRPr="00046817" w:rsidRDefault="003753D7" w:rsidP="003A0C69">
      <w:pPr>
        <w:spacing w:after="120" w:line="32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6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Szczegółowe informacje można uzyskać</w:t>
      </w:r>
      <w:r w:rsidR="003A0C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046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753D7" w:rsidRPr="003753D7" w:rsidRDefault="003753D7" w:rsidP="003A0C69">
      <w:pPr>
        <w:pStyle w:val="Akapitzlist"/>
        <w:numPr>
          <w:ilvl w:val="0"/>
          <w:numId w:val="33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 nr telefonów: 22 60-124-04; 60-121-10; 60-149-53; 60-127-26; 60-127-93</w:t>
      </w:r>
    </w:p>
    <w:p w:rsidR="00681000" w:rsidRPr="00046817" w:rsidRDefault="009204A5" w:rsidP="003A0C6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81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Ministerstwa Spraw Wewnętrznych i Administracji</w:t>
      </w:r>
      <w:r w:rsidR="003753D7" w:rsidRPr="000468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której link zamieszczono poniżej:</w:t>
      </w:r>
      <w:r w:rsidR="0004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04681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https://www.mswia.gov.pl/pl/wyznania-i-mniejszosci/fundusz-koscielny/14324,Fundusz-Koscielny.html</w:t>
        </w:r>
      </w:hyperlink>
    </w:p>
    <w:sectPr w:rsidR="00681000" w:rsidRPr="00046817" w:rsidSect="00C22EC5">
      <w:footerReference w:type="default" r:id="rId8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23" w:rsidRDefault="000D4823" w:rsidP="001A78EA">
      <w:pPr>
        <w:spacing w:after="0" w:line="240" w:lineRule="auto"/>
      </w:pPr>
      <w:r>
        <w:separator/>
      </w:r>
    </w:p>
  </w:endnote>
  <w:endnote w:type="continuationSeparator" w:id="0">
    <w:p w:rsidR="000D4823" w:rsidRDefault="000D4823" w:rsidP="001A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661985"/>
      <w:docPartObj>
        <w:docPartGallery w:val="Page Numbers (Bottom of Page)"/>
        <w:docPartUnique/>
      </w:docPartObj>
    </w:sdtPr>
    <w:sdtContent>
      <w:p w:rsidR="000D4823" w:rsidRDefault="001E748D">
        <w:pPr>
          <w:pStyle w:val="Stopka"/>
          <w:jc w:val="center"/>
        </w:pPr>
        <w:fldSimple w:instr=" PAGE   \* MERGEFORMAT ">
          <w:r w:rsidR="00C260F5">
            <w:rPr>
              <w:noProof/>
            </w:rPr>
            <w:t>3</w:t>
          </w:r>
        </w:fldSimple>
      </w:p>
    </w:sdtContent>
  </w:sdt>
  <w:p w:rsidR="000D4823" w:rsidRDefault="000D48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23" w:rsidRDefault="000D4823" w:rsidP="001A78EA">
      <w:pPr>
        <w:spacing w:after="0" w:line="240" w:lineRule="auto"/>
      </w:pPr>
      <w:r>
        <w:separator/>
      </w:r>
    </w:p>
  </w:footnote>
  <w:footnote w:type="continuationSeparator" w:id="0">
    <w:p w:rsidR="000D4823" w:rsidRDefault="000D4823" w:rsidP="001A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8FB"/>
    <w:multiLevelType w:val="multilevel"/>
    <w:tmpl w:val="E954D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3F3375C"/>
    <w:multiLevelType w:val="hybridMultilevel"/>
    <w:tmpl w:val="F0A4450A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5EF6"/>
    <w:multiLevelType w:val="hybridMultilevel"/>
    <w:tmpl w:val="7F008346"/>
    <w:lvl w:ilvl="0" w:tplc="D62AA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8A3"/>
    <w:multiLevelType w:val="multilevel"/>
    <w:tmpl w:val="10AE56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516D2"/>
    <w:multiLevelType w:val="multilevel"/>
    <w:tmpl w:val="782A6B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72E15"/>
    <w:multiLevelType w:val="multilevel"/>
    <w:tmpl w:val="2D5A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F6276"/>
    <w:multiLevelType w:val="hybridMultilevel"/>
    <w:tmpl w:val="14764C52"/>
    <w:lvl w:ilvl="0" w:tplc="AD1A6E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F8737A9"/>
    <w:multiLevelType w:val="hybridMultilevel"/>
    <w:tmpl w:val="04904E4C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75FCD"/>
    <w:multiLevelType w:val="multilevel"/>
    <w:tmpl w:val="04241A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156B6"/>
    <w:multiLevelType w:val="multilevel"/>
    <w:tmpl w:val="838C2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4491D"/>
    <w:multiLevelType w:val="hybridMultilevel"/>
    <w:tmpl w:val="3F56541A"/>
    <w:lvl w:ilvl="0" w:tplc="AD1A6E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905B9A"/>
    <w:multiLevelType w:val="hybridMultilevel"/>
    <w:tmpl w:val="D8C8FA84"/>
    <w:lvl w:ilvl="0" w:tplc="AD1A6E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EA82AF8"/>
    <w:multiLevelType w:val="hybridMultilevel"/>
    <w:tmpl w:val="54CCA1B6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B03B3"/>
    <w:multiLevelType w:val="multilevel"/>
    <w:tmpl w:val="4F782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7783E"/>
    <w:multiLevelType w:val="hybridMultilevel"/>
    <w:tmpl w:val="645EE69A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D5F8E"/>
    <w:multiLevelType w:val="multilevel"/>
    <w:tmpl w:val="ECA61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0F96ACD"/>
    <w:multiLevelType w:val="hybridMultilevel"/>
    <w:tmpl w:val="F064C4B6"/>
    <w:lvl w:ilvl="0" w:tplc="AD1A6E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1431D85"/>
    <w:multiLevelType w:val="multilevel"/>
    <w:tmpl w:val="7868B1D8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1"/>
      <w:numFmt w:val="decimalZero"/>
      <w:lvlText w:val="%1-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3C485638"/>
    <w:multiLevelType w:val="hybridMultilevel"/>
    <w:tmpl w:val="E7C61840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80AFC"/>
    <w:multiLevelType w:val="multilevel"/>
    <w:tmpl w:val="8B7E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FE61C28"/>
    <w:multiLevelType w:val="multilevel"/>
    <w:tmpl w:val="B3AA0B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F5B3F"/>
    <w:multiLevelType w:val="hybridMultilevel"/>
    <w:tmpl w:val="9DA41C04"/>
    <w:lvl w:ilvl="0" w:tplc="AD1A6E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AEC0668"/>
    <w:multiLevelType w:val="hybridMultilevel"/>
    <w:tmpl w:val="02C82E5C"/>
    <w:lvl w:ilvl="0" w:tplc="D700B81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B0667"/>
    <w:multiLevelType w:val="hybridMultilevel"/>
    <w:tmpl w:val="85A69182"/>
    <w:lvl w:ilvl="0" w:tplc="AD1A6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1F65A1"/>
    <w:multiLevelType w:val="hybridMultilevel"/>
    <w:tmpl w:val="C64E27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454D6"/>
    <w:multiLevelType w:val="hybridMultilevel"/>
    <w:tmpl w:val="9A46E070"/>
    <w:lvl w:ilvl="0" w:tplc="AD1A6E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7157F2B"/>
    <w:multiLevelType w:val="hybridMultilevel"/>
    <w:tmpl w:val="F5F69582"/>
    <w:lvl w:ilvl="0" w:tplc="AD1A6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2569A8"/>
    <w:multiLevelType w:val="hybridMultilevel"/>
    <w:tmpl w:val="30A45532"/>
    <w:lvl w:ilvl="0" w:tplc="AD1A6E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2F93EAD"/>
    <w:multiLevelType w:val="multilevel"/>
    <w:tmpl w:val="591C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00389"/>
    <w:multiLevelType w:val="hybridMultilevel"/>
    <w:tmpl w:val="7D8E3F34"/>
    <w:lvl w:ilvl="0" w:tplc="AD1A6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8A3846"/>
    <w:multiLevelType w:val="multilevel"/>
    <w:tmpl w:val="2BBE7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30D83"/>
    <w:multiLevelType w:val="hybridMultilevel"/>
    <w:tmpl w:val="FB544ED4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95AA4"/>
    <w:multiLevelType w:val="multilevel"/>
    <w:tmpl w:val="251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90485E"/>
    <w:multiLevelType w:val="hybridMultilevel"/>
    <w:tmpl w:val="7F008346"/>
    <w:lvl w:ilvl="0" w:tplc="D62AA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050BD"/>
    <w:multiLevelType w:val="hybridMultilevel"/>
    <w:tmpl w:val="68E81A38"/>
    <w:lvl w:ilvl="0" w:tplc="AD1A6E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F953C5D"/>
    <w:multiLevelType w:val="hybridMultilevel"/>
    <w:tmpl w:val="F34422BA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21"/>
  </w:num>
  <w:num w:numId="5">
    <w:abstractNumId w:val="10"/>
  </w:num>
  <w:num w:numId="6">
    <w:abstractNumId w:val="34"/>
  </w:num>
  <w:num w:numId="7">
    <w:abstractNumId w:val="16"/>
  </w:num>
  <w:num w:numId="8">
    <w:abstractNumId w:val="27"/>
  </w:num>
  <w:num w:numId="9">
    <w:abstractNumId w:val="6"/>
  </w:num>
  <w:num w:numId="10">
    <w:abstractNumId w:val="1"/>
  </w:num>
  <w:num w:numId="11">
    <w:abstractNumId w:val="14"/>
  </w:num>
  <w:num w:numId="12">
    <w:abstractNumId w:val="29"/>
  </w:num>
  <w:num w:numId="13">
    <w:abstractNumId w:val="23"/>
  </w:num>
  <w:num w:numId="14">
    <w:abstractNumId w:val="25"/>
  </w:num>
  <w:num w:numId="15">
    <w:abstractNumId w:val="11"/>
  </w:num>
  <w:num w:numId="16">
    <w:abstractNumId w:val="5"/>
  </w:num>
  <w:num w:numId="17">
    <w:abstractNumId w:val="28"/>
  </w:num>
  <w:num w:numId="18">
    <w:abstractNumId w:val="20"/>
  </w:num>
  <w:num w:numId="19">
    <w:abstractNumId w:val="19"/>
  </w:num>
  <w:num w:numId="20">
    <w:abstractNumId w:val="30"/>
  </w:num>
  <w:num w:numId="21">
    <w:abstractNumId w:val="0"/>
  </w:num>
  <w:num w:numId="22">
    <w:abstractNumId w:val="13"/>
  </w:num>
  <w:num w:numId="23">
    <w:abstractNumId w:val="15"/>
  </w:num>
  <w:num w:numId="24">
    <w:abstractNumId w:val="9"/>
  </w:num>
  <w:num w:numId="25">
    <w:abstractNumId w:val="3"/>
  </w:num>
  <w:num w:numId="26">
    <w:abstractNumId w:val="22"/>
  </w:num>
  <w:num w:numId="27">
    <w:abstractNumId w:val="7"/>
  </w:num>
  <w:num w:numId="28">
    <w:abstractNumId w:val="18"/>
  </w:num>
  <w:num w:numId="29">
    <w:abstractNumId w:val="31"/>
  </w:num>
  <w:num w:numId="30">
    <w:abstractNumId w:val="33"/>
  </w:num>
  <w:num w:numId="31">
    <w:abstractNumId w:val="4"/>
  </w:num>
  <w:num w:numId="32">
    <w:abstractNumId w:val="26"/>
  </w:num>
  <w:num w:numId="33">
    <w:abstractNumId w:val="35"/>
  </w:num>
  <w:num w:numId="34">
    <w:abstractNumId w:val="32"/>
  </w:num>
  <w:num w:numId="35">
    <w:abstractNumId w:val="1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57"/>
    <w:rsid w:val="00000D57"/>
    <w:rsid w:val="00037D8C"/>
    <w:rsid w:val="00046817"/>
    <w:rsid w:val="000719B9"/>
    <w:rsid w:val="000D4823"/>
    <w:rsid w:val="001A78EA"/>
    <w:rsid w:val="001E748D"/>
    <w:rsid w:val="0029234B"/>
    <w:rsid w:val="002A0D76"/>
    <w:rsid w:val="002C4214"/>
    <w:rsid w:val="00371A5C"/>
    <w:rsid w:val="003753D7"/>
    <w:rsid w:val="003A0C69"/>
    <w:rsid w:val="004D3E93"/>
    <w:rsid w:val="00536DA2"/>
    <w:rsid w:val="005550C3"/>
    <w:rsid w:val="00624EFC"/>
    <w:rsid w:val="00681000"/>
    <w:rsid w:val="006B372B"/>
    <w:rsid w:val="00725260"/>
    <w:rsid w:val="00875426"/>
    <w:rsid w:val="008C0C60"/>
    <w:rsid w:val="009204A5"/>
    <w:rsid w:val="00921387"/>
    <w:rsid w:val="009C757F"/>
    <w:rsid w:val="009F04CD"/>
    <w:rsid w:val="00AF1C77"/>
    <w:rsid w:val="00B74902"/>
    <w:rsid w:val="00C22EC5"/>
    <w:rsid w:val="00C260F5"/>
    <w:rsid w:val="00D90D5A"/>
    <w:rsid w:val="00DB45EA"/>
    <w:rsid w:val="00DD52B9"/>
    <w:rsid w:val="00F17E5F"/>
    <w:rsid w:val="00F33AC8"/>
    <w:rsid w:val="00FB7F3F"/>
    <w:rsid w:val="00FF0848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CD"/>
  </w:style>
  <w:style w:type="paragraph" w:styleId="Nagwek2">
    <w:name w:val="heading 2"/>
    <w:basedOn w:val="Normalny"/>
    <w:link w:val="Nagwek2Znak"/>
    <w:uiPriority w:val="9"/>
    <w:qFormat/>
    <w:rsid w:val="00624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78EA"/>
  </w:style>
  <w:style w:type="paragraph" w:styleId="Stopka">
    <w:name w:val="footer"/>
    <w:basedOn w:val="Normalny"/>
    <w:link w:val="StopkaZnak"/>
    <w:uiPriority w:val="99"/>
    <w:unhideWhenUsed/>
    <w:rsid w:val="001A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EA"/>
  </w:style>
  <w:style w:type="character" w:customStyle="1" w:styleId="Nagwek2Znak">
    <w:name w:val="Nagłówek 2 Znak"/>
    <w:basedOn w:val="Domylnaczcionkaakapitu"/>
    <w:link w:val="Nagwek2"/>
    <w:uiPriority w:val="9"/>
    <w:rsid w:val="00624E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24E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4EFC"/>
    <w:rPr>
      <w:b/>
      <w:bCs/>
    </w:rPr>
  </w:style>
  <w:style w:type="character" w:styleId="Uwydatnienie">
    <w:name w:val="Emphasis"/>
    <w:basedOn w:val="Domylnaczcionkaakapitu"/>
    <w:uiPriority w:val="20"/>
    <w:qFormat/>
    <w:rsid w:val="00624EF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468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swia.gov.pl/pl/wyznania-i-mniejszosci/fundusz-koscielny/14324,Fundusz-Kosciel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ROŚNIAK</dc:creator>
  <cp:lastModifiedBy>ARosniak</cp:lastModifiedBy>
  <cp:revision>8</cp:revision>
  <dcterms:created xsi:type="dcterms:W3CDTF">2018-12-09T17:31:00Z</dcterms:created>
  <dcterms:modified xsi:type="dcterms:W3CDTF">2018-12-11T16:52:00Z</dcterms:modified>
</cp:coreProperties>
</file>